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瓶装燃气非法违法经营专项整治行动重大隐患问题清单</w:t>
      </w:r>
    </w:p>
    <w:bookmarkEnd w:id="0"/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填报单位：        联系人：        联系电话：</w:t>
      </w:r>
    </w:p>
    <w:tbl>
      <w:tblPr>
        <w:tblStyle w:val="6"/>
        <w:tblW w:w="14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92"/>
        <w:gridCol w:w="3804"/>
        <w:gridCol w:w="1236"/>
        <w:gridCol w:w="1224"/>
        <w:gridCol w:w="2184"/>
        <w:gridCol w:w="2148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8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号</w:t>
            </w:r>
          </w:p>
        </w:tc>
        <w:tc>
          <w:tcPr>
            <w:tcW w:w="1392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隐患所属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区域</w:t>
            </w:r>
          </w:p>
        </w:tc>
        <w:tc>
          <w:tcPr>
            <w:tcW w:w="3804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重大隐患问题具体描述</w:t>
            </w:r>
          </w:p>
        </w:tc>
        <w:tc>
          <w:tcPr>
            <w:tcW w:w="1236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发现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时间</w:t>
            </w:r>
          </w:p>
        </w:tc>
        <w:tc>
          <w:tcPr>
            <w:tcW w:w="1224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整改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期限</w:t>
            </w:r>
          </w:p>
        </w:tc>
        <w:tc>
          <w:tcPr>
            <w:tcW w:w="2184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整治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对象</w:t>
            </w:r>
          </w:p>
        </w:tc>
        <w:tc>
          <w:tcPr>
            <w:tcW w:w="2148" w:type="dxa"/>
            <w:noWrap/>
            <w:vAlign w:val="center"/>
          </w:tcPr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责任</w:t>
            </w:r>
          </w:p>
          <w:p>
            <w:pPr>
              <w:ind w:left="560" w:hanging="560" w:hanging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1397" w:type="dxa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镇（街道）</w:t>
            </w:r>
          </w:p>
        </w:tc>
        <w:tc>
          <w:tcPr>
            <w:tcW w:w="3804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392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3804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2EE6"/>
    <w:rsid w:val="64E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99"/>
    <w:pPr>
      <w:ind w:firstLine="560" w:firstLineChars="200"/>
    </w:pPr>
    <w:rPr>
      <w:sz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2021-05-20T06:57:00Z</dcterms:created>
  <dc:creator>软糖好吃</dc:creator>
  <cp:lastModifiedBy>软糖好吃</cp:lastModifiedBy>
  <dcterms:modified xsi:type="dcterms:W3CDTF">2021-05-20T06:57:55Z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