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i w:val="0"/>
          <w:caps w:val="0"/>
          <w:color w:val="333333"/>
          <w:spacing w:val="0"/>
          <w:sz w:val="44"/>
          <w:szCs w:val="44"/>
          <w:shd w:val="clear" w:fill="FFFFFF"/>
          <w:lang w:val="en-US" w:eastAsia="zh-CN"/>
        </w:rPr>
      </w:pPr>
      <w:bookmarkStart w:id="0" w:name="_GoBack"/>
      <w:r>
        <w:rPr>
          <w:rFonts w:hint="eastAsia" w:ascii="方正小标宋简体" w:hAnsi="方正小标宋简体" w:eastAsia="方正小标宋简体" w:cs="方正小标宋简体"/>
          <w:i w:val="0"/>
          <w:caps w:val="0"/>
          <w:color w:val="333333"/>
          <w:spacing w:val="0"/>
          <w:sz w:val="44"/>
          <w:szCs w:val="44"/>
          <w:shd w:val="clear" w:fill="FFFFFF"/>
          <w:lang w:val="en-US" w:eastAsia="zh-CN"/>
        </w:rPr>
        <w:t>宁波市奉化区国资管理中心2022年政府信息公开工作年度报告</w:t>
      </w:r>
    </w:p>
    <w:bookmarkEnd w:id="0"/>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i w:val="0"/>
          <w:caps w:val="0"/>
          <w:color w:val="333333"/>
          <w:spacing w:val="0"/>
          <w:sz w:val="44"/>
          <w:szCs w:val="44"/>
          <w:shd w:val="clear" w:fill="FFFFFF"/>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2022年度区国资管理中心根据区府办关于政府信息公开工作相关文件精神和统一部署要求，严格遵照政务公开工作要点，</w:t>
      </w:r>
      <w:r>
        <w:rPr>
          <w:rFonts w:hint="eastAsia" w:ascii="仿宋_GB2312" w:hAnsi="仿宋_GB2312" w:eastAsia="仿宋_GB2312" w:cs="仿宋_GB2312"/>
          <w:i w:val="0"/>
          <w:caps w:val="0"/>
          <w:color w:val="333333"/>
          <w:spacing w:val="0"/>
          <w:sz w:val="32"/>
          <w:szCs w:val="32"/>
          <w:shd w:val="clear" w:fill="FFFFFF"/>
        </w:rPr>
        <w:t>现将20</w:t>
      </w:r>
      <w:r>
        <w:rPr>
          <w:rFonts w:hint="eastAsia" w:ascii="仿宋_GB2312" w:hAnsi="仿宋_GB2312" w:eastAsia="仿宋_GB2312" w:cs="仿宋_GB2312"/>
          <w:i w:val="0"/>
          <w:caps w:val="0"/>
          <w:color w:val="333333"/>
          <w:spacing w:val="0"/>
          <w:sz w:val="32"/>
          <w:szCs w:val="32"/>
          <w:shd w:val="clear" w:fill="FFFFFF"/>
          <w:lang w:val="en-US" w:eastAsia="zh-CN"/>
        </w:rPr>
        <w:t>22</w:t>
      </w:r>
      <w:r>
        <w:rPr>
          <w:rFonts w:hint="eastAsia" w:ascii="仿宋_GB2312" w:hAnsi="仿宋_GB2312" w:eastAsia="仿宋_GB2312" w:cs="仿宋_GB2312"/>
          <w:i w:val="0"/>
          <w:caps w:val="0"/>
          <w:color w:val="333333"/>
          <w:spacing w:val="0"/>
          <w:sz w:val="32"/>
          <w:szCs w:val="32"/>
          <w:shd w:val="clear" w:fill="FFFFFF"/>
        </w:rPr>
        <w:t>年度政府信息公开工作开展情况报告如下：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区国资管理中心</w:t>
      </w:r>
      <w:r>
        <w:rPr>
          <w:rFonts w:hint="eastAsia" w:ascii="仿宋_GB2312" w:hAnsi="仿宋_GB2312" w:eastAsia="仿宋_GB2312" w:cs="仿宋_GB2312"/>
          <w:i w:val="0"/>
          <w:caps w:val="0"/>
          <w:color w:val="333333"/>
          <w:spacing w:val="0"/>
          <w:sz w:val="32"/>
          <w:szCs w:val="32"/>
          <w:shd w:val="clear" w:fill="FFFFFF"/>
        </w:rPr>
        <w:t>坚持以习近平新时代中国特色社会主义思想为指导，严格按照《中华人民共和国政府信息公开条例》和</w:t>
      </w:r>
      <w:r>
        <w:rPr>
          <w:rFonts w:hint="eastAsia" w:ascii="仿宋_GB2312" w:hAnsi="仿宋_GB2312" w:eastAsia="仿宋_GB2312" w:cs="仿宋_GB2312"/>
          <w:i w:val="0"/>
          <w:caps w:val="0"/>
          <w:color w:val="333333"/>
          <w:spacing w:val="0"/>
          <w:sz w:val="32"/>
          <w:szCs w:val="32"/>
          <w:shd w:val="clear" w:fill="FFFFFF"/>
          <w:lang w:val="en-US" w:eastAsia="zh-CN"/>
        </w:rPr>
        <w:t>区府办</w:t>
      </w:r>
      <w:r>
        <w:rPr>
          <w:rFonts w:hint="eastAsia" w:ascii="仿宋_GB2312" w:hAnsi="仿宋_GB2312" w:eastAsia="仿宋_GB2312" w:cs="仿宋_GB2312"/>
          <w:i w:val="0"/>
          <w:caps w:val="0"/>
          <w:color w:val="333333"/>
          <w:spacing w:val="0"/>
          <w:sz w:val="32"/>
          <w:szCs w:val="32"/>
          <w:shd w:val="clear" w:fill="FFFFFF"/>
        </w:rPr>
        <w:t>关于政务公开工作要求，以公开为常态、不公开为例外，以公开促规范、促落实、促服务</w:t>
      </w:r>
      <w:r>
        <w:rPr>
          <w:rFonts w:hint="eastAsia" w:ascii="仿宋_GB2312" w:hAnsi="仿宋_GB2312" w:eastAsia="仿宋_GB2312" w:cs="仿宋_GB2312"/>
          <w:i w:val="0"/>
          <w:caps w:val="0"/>
          <w:color w:val="333333"/>
          <w:spacing w:val="0"/>
          <w:sz w:val="32"/>
          <w:szCs w:val="32"/>
          <w:shd w:val="clear" w:fill="FFFFFF"/>
          <w:lang w:eastAsia="zh-CN"/>
        </w:rPr>
        <w:t>，主动回应社会重大关切，</w:t>
      </w:r>
      <w:r>
        <w:rPr>
          <w:rFonts w:hint="eastAsia" w:ascii="仿宋_GB2312" w:hAnsi="仿宋_GB2312" w:eastAsia="仿宋_GB2312" w:cs="仿宋_GB2312"/>
          <w:i w:val="0"/>
          <w:caps w:val="0"/>
          <w:color w:val="333333"/>
          <w:spacing w:val="0"/>
          <w:sz w:val="32"/>
          <w:szCs w:val="32"/>
          <w:shd w:val="clear" w:fill="FFFFFF"/>
          <w:lang w:val="en-US" w:eastAsia="zh-CN"/>
        </w:rPr>
        <w:t>全年</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已</w:t>
      </w:r>
      <w:r>
        <w:rPr>
          <w:rFonts w:hint="eastAsia" w:ascii="仿宋_GB2312" w:hAnsi="仿宋_GB2312" w:eastAsia="仿宋_GB2312" w:cs="仿宋_GB2312"/>
          <w:b w:val="0"/>
          <w:bCs w:val="0"/>
          <w:i w:val="0"/>
          <w:caps w:val="0"/>
          <w:color w:val="111111"/>
          <w:spacing w:val="0"/>
          <w:kern w:val="0"/>
          <w:sz w:val="32"/>
          <w:szCs w:val="32"/>
          <w:shd w:val="clear" w:color="auto" w:fill="FFFFFF"/>
          <w:lang w:val="en-US" w:eastAsia="zh-CN" w:bidi="ar"/>
        </w:rPr>
        <w:t>通过政务网站平台发布信息共110条。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（一）主动公开方面</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一是及时公开政策文件。</w:t>
      </w:r>
      <w:r>
        <w:rPr>
          <w:rFonts w:hint="eastAsia" w:ascii="仿宋_GB2312" w:hAnsi="仿宋_GB2312" w:eastAsia="仿宋_GB2312" w:cs="仿宋_GB2312"/>
          <w:b w:val="0"/>
          <w:bCs w:val="0"/>
          <w:i w:val="0"/>
          <w:caps w:val="0"/>
          <w:color w:val="333333"/>
          <w:spacing w:val="0"/>
          <w:sz w:val="32"/>
          <w:szCs w:val="32"/>
          <w:shd w:val="clear" w:fill="FFFFFF"/>
          <w:lang w:val="en-US" w:eastAsia="zh-CN"/>
        </w:rPr>
        <w:t>确保重要信息第一时间发布，重要政策仔细深度解读，</w:t>
      </w:r>
      <w:r>
        <w:rPr>
          <w:rFonts w:hint="eastAsia" w:ascii="仿宋_GB2312" w:hAnsi="仿宋_GB2312" w:eastAsia="仿宋_GB2312" w:cs="仿宋_GB2312"/>
          <w:i w:val="0"/>
          <w:caps w:val="0"/>
          <w:color w:val="333333"/>
          <w:spacing w:val="0"/>
          <w:sz w:val="32"/>
          <w:szCs w:val="32"/>
          <w:shd w:val="clear" w:fill="FFFFFF"/>
          <w:lang w:val="en-US" w:eastAsia="zh-CN"/>
        </w:rPr>
        <w:t>中心年度按流程审批、签发、公开政策类文件11条。</w:t>
      </w:r>
      <w:r>
        <w:rPr>
          <w:rFonts w:hint="eastAsia" w:ascii="仿宋_GB2312" w:hAnsi="仿宋_GB2312" w:eastAsia="仿宋_GB2312" w:cs="仿宋_GB2312"/>
          <w:b/>
          <w:bCs/>
          <w:i w:val="0"/>
          <w:caps w:val="0"/>
          <w:color w:val="333333"/>
          <w:spacing w:val="0"/>
          <w:sz w:val="32"/>
          <w:szCs w:val="32"/>
          <w:shd w:val="clear" w:fill="FFFFFF"/>
          <w:lang w:val="en-US" w:eastAsia="zh-CN"/>
        </w:rPr>
        <w:t>二是及时公开规划计划信息。</w:t>
      </w:r>
      <w:r>
        <w:rPr>
          <w:rFonts w:hint="eastAsia" w:ascii="仿宋_GB2312" w:hAnsi="仿宋_GB2312" w:eastAsia="仿宋_GB2312" w:cs="仿宋_GB2312"/>
          <w:i w:val="0"/>
          <w:caps w:val="0"/>
          <w:color w:val="333333"/>
          <w:spacing w:val="0"/>
          <w:sz w:val="32"/>
          <w:szCs w:val="32"/>
          <w:shd w:val="clear" w:fill="FFFFFF"/>
          <w:lang w:eastAsia="zh-CN"/>
        </w:rPr>
        <w:t>及时制定、</w:t>
      </w:r>
      <w:r>
        <w:rPr>
          <w:rFonts w:hint="eastAsia" w:ascii="仿宋_GB2312" w:hAnsi="仿宋_GB2312" w:eastAsia="仿宋_GB2312" w:cs="仿宋_GB2312"/>
          <w:i w:val="0"/>
          <w:caps w:val="0"/>
          <w:color w:val="333333"/>
          <w:spacing w:val="0"/>
          <w:sz w:val="32"/>
          <w:szCs w:val="32"/>
          <w:shd w:val="clear" w:fill="FFFFFF"/>
        </w:rPr>
        <w:t>公布区国资管理中心2021年度法治政府建设工作报告、区国资管理中心2021年度工作总结及2022年度工作计划等</w:t>
      </w:r>
      <w:r>
        <w:rPr>
          <w:rFonts w:hint="eastAsia" w:ascii="仿宋_GB2312" w:hAnsi="仿宋_GB2312" w:eastAsia="仿宋_GB2312" w:cs="仿宋_GB2312"/>
          <w:i w:val="0"/>
          <w:caps w:val="0"/>
          <w:color w:val="333333"/>
          <w:spacing w:val="0"/>
          <w:sz w:val="32"/>
          <w:szCs w:val="32"/>
          <w:shd w:val="clear" w:fill="FFFFFF"/>
          <w:lang w:val="en-US" w:eastAsia="zh-CN"/>
        </w:rPr>
        <w:t>重要</w:t>
      </w:r>
      <w:r>
        <w:rPr>
          <w:rFonts w:hint="eastAsia" w:ascii="仿宋_GB2312" w:hAnsi="仿宋_GB2312" w:eastAsia="仿宋_GB2312" w:cs="仿宋_GB2312"/>
          <w:i w:val="0"/>
          <w:caps w:val="0"/>
          <w:color w:val="333333"/>
          <w:spacing w:val="0"/>
          <w:sz w:val="32"/>
          <w:szCs w:val="32"/>
          <w:shd w:val="clear" w:fill="FFFFFF"/>
        </w:rPr>
        <w:t>文件。</w:t>
      </w:r>
      <w:r>
        <w:rPr>
          <w:rFonts w:hint="eastAsia" w:ascii="仿宋_GB2312" w:hAnsi="仿宋_GB2312" w:eastAsia="仿宋_GB2312" w:cs="仿宋_GB2312"/>
          <w:b/>
          <w:bCs/>
          <w:i w:val="0"/>
          <w:caps w:val="0"/>
          <w:color w:val="333333"/>
          <w:spacing w:val="0"/>
          <w:sz w:val="32"/>
          <w:szCs w:val="32"/>
          <w:shd w:val="clear" w:fill="FFFFFF"/>
          <w:lang w:val="en-US" w:eastAsia="zh-CN"/>
        </w:rPr>
        <w:t>三是及时公开财政信息。</w:t>
      </w:r>
      <w:r>
        <w:rPr>
          <w:rFonts w:hint="eastAsia" w:ascii="仿宋_GB2312" w:hAnsi="仿宋_GB2312" w:eastAsia="仿宋_GB2312" w:cs="仿宋_GB2312"/>
          <w:i w:val="0"/>
          <w:caps w:val="0"/>
          <w:color w:val="333333"/>
          <w:spacing w:val="0"/>
          <w:sz w:val="32"/>
          <w:szCs w:val="32"/>
          <w:shd w:val="clear" w:fill="FFFFFF"/>
          <w:lang w:val="en-US" w:eastAsia="zh-CN"/>
        </w:rPr>
        <w:t>有效做好中心2022年部门预算、</w:t>
      </w:r>
      <w:r>
        <w:rPr>
          <w:rFonts w:hint="eastAsia" w:ascii="仿宋_GB2312" w:hAnsi="仿宋_GB2312" w:eastAsia="仿宋_GB2312" w:cs="仿宋_GB2312"/>
          <w:i w:val="0"/>
          <w:caps w:val="0"/>
          <w:color w:val="333333"/>
          <w:spacing w:val="0"/>
          <w:sz w:val="32"/>
          <w:szCs w:val="32"/>
          <w:shd w:val="clear" w:fill="FFFFFF"/>
        </w:rPr>
        <w:t>2021年度部门决算</w:t>
      </w:r>
      <w:r>
        <w:rPr>
          <w:rFonts w:hint="eastAsia" w:ascii="仿宋_GB2312" w:hAnsi="仿宋_GB2312" w:eastAsia="仿宋_GB2312" w:cs="仿宋_GB2312"/>
          <w:i w:val="0"/>
          <w:caps w:val="0"/>
          <w:color w:val="333333"/>
          <w:spacing w:val="0"/>
          <w:sz w:val="32"/>
          <w:szCs w:val="32"/>
          <w:shd w:val="clear" w:fill="FFFFFF"/>
          <w:lang w:val="en-US" w:eastAsia="zh-CN"/>
        </w:rPr>
        <w:t>和国资监管业务专项资金自评价报告等重要财政信息的及时公开工作</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b/>
          <w:bCs/>
          <w:i w:val="0"/>
          <w:caps w:val="0"/>
          <w:color w:val="333333"/>
          <w:spacing w:val="0"/>
          <w:sz w:val="32"/>
          <w:szCs w:val="32"/>
          <w:shd w:val="clear" w:fill="FFFFFF"/>
          <w:lang w:val="en-US" w:eastAsia="zh-CN"/>
        </w:rPr>
        <w:t>四是及时公开人事信息。</w:t>
      </w:r>
      <w:r>
        <w:rPr>
          <w:rFonts w:hint="eastAsia" w:ascii="仿宋_GB2312" w:hAnsi="仿宋_GB2312" w:eastAsia="仿宋_GB2312" w:cs="仿宋_GB2312"/>
          <w:i w:val="0"/>
          <w:caps w:val="0"/>
          <w:color w:val="333333"/>
          <w:spacing w:val="0"/>
          <w:sz w:val="32"/>
          <w:szCs w:val="32"/>
          <w:shd w:val="clear" w:fill="FFFFFF"/>
          <w:lang w:eastAsia="zh-CN"/>
        </w:rPr>
        <w:t>严格中心人事动态更新，</w:t>
      </w:r>
      <w:r>
        <w:rPr>
          <w:rFonts w:hint="eastAsia" w:ascii="仿宋_GB2312" w:hAnsi="仿宋_GB2312" w:eastAsia="仿宋_GB2312" w:cs="仿宋_GB2312"/>
          <w:i w:val="0"/>
          <w:caps w:val="0"/>
          <w:color w:val="333333"/>
          <w:spacing w:val="0"/>
          <w:sz w:val="32"/>
          <w:szCs w:val="32"/>
          <w:shd w:val="clear" w:fill="FFFFFF"/>
        </w:rPr>
        <w:t>年累计公开人事变动信息</w:t>
      </w:r>
      <w:r>
        <w:rPr>
          <w:rFonts w:hint="eastAsia" w:ascii="仿宋_GB2312" w:hAnsi="仿宋_GB2312" w:eastAsia="仿宋_GB2312" w:cs="仿宋_GB2312"/>
          <w:i w:val="0"/>
          <w:caps w:val="0"/>
          <w:color w:val="333333"/>
          <w:spacing w:val="0"/>
          <w:sz w:val="32"/>
          <w:szCs w:val="32"/>
          <w:shd w:val="clear" w:fill="FFFFFF"/>
          <w:lang w:val="en-US" w:eastAsia="zh-CN"/>
        </w:rPr>
        <w:t>4</w:t>
      </w:r>
      <w:r>
        <w:rPr>
          <w:rFonts w:hint="eastAsia" w:ascii="仿宋_GB2312" w:hAnsi="仿宋_GB2312" w:eastAsia="仿宋_GB2312" w:cs="仿宋_GB2312"/>
          <w:i w:val="0"/>
          <w:caps w:val="0"/>
          <w:color w:val="333333"/>
          <w:spacing w:val="0"/>
          <w:sz w:val="32"/>
          <w:szCs w:val="32"/>
          <w:shd w:val="clear" w:fill="FFFFFF"/>
        </w:rPr>
        <w:t>条</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lang w:val="en-US" w:eastAsia="zh-CN"/>
        </w:rPr>
        <w:t>主动接受社会面监督</w:t>
      </w:r>
      <w:r>
        <w:rPr>
          <w:rFonts w:hint="eastAsia" w:ascii="仿宋_GB2312" w:hAnsi="仿宋_GB2312" w:eastAsia="仿宋_GB2312" w:cs="仿宋_GB2312"/>
          <w:i w:val="0"/>
          <w:caps w:val="0"/>
          <w:color w:val="333333"/>
          <w:spacing w:val="0"/>
          <w:sz w:val="32"/>
          <w:szCs w:val="32"/>
          <w:shd w:val="clear" w:fill="FFFFFF"/>
        </w:rPr>
        <w:t>。</w:t>
      </w:r>
      <w:r>
        <w:rPr>
          <w:rFonts w:hint="eastAsia" w:ascii="仿宋_GB2312" w:hAnsi="仿宋_GB2312" w:eastAsia="仿宋_GB2312" w:cs="仿宋_GB2312"/>
          <w:b/>
          <w:bCs/>
          <w:i w:val="0"/>
          <w:caps w:val="0"/>
          <w:color w:val="333333"/>
          <w:spacing w:val="0"/>
          <w:sz w:val="32"/>
          <w:szCs w:val="32"/>
          <w:shd w:val="clear" w:fill="FFFFFF"/>
          <w:lang w:val="en-US" w:eastAsia="zh-CN"/>
        </w:rPr>
        <w:t>五是及时公开工作信息。</w:t>
      </w:r>
      <w:r>
        <w:rPr>
          <w:rFonts w:hint="eastAsia" w:ascii="仿宋_GB2312" w:hAnsi="仿宋_GB2312" w:eastAsia="仿宋_GB2312" w:cs="仿宋_GB2312"/>
          <w:b w:val="0"/>
          <w:bCs w:val="0"/>
          <w:i w:val="0"/>
          <w:caps w:val="0"/>
          <w:color w:val="333333"/>
          <w:spacing w:val="0"/>
          <w:sz w:val="32"/>
          <w:szCs w:val="32"/>
          <w:shd w:val="clear" w:fill="FFFFFF"/>
          <w:lang w:val="en-US" w:eastAsia="zh-CN"/>
        </w:rPr>
        <w:t>主要涵盖了中心各类通知公告、重点工作任务的执行和落实情况以及产权交易等重要工作内容88条。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（二）依申请公开方面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截至目前，中心受理依申请公开5件，其中，本机关不掌握相关政府信息3件，申请人撤回申请2件。中心严格按照《中华人民共和国政府信息公开条例》规定出具告知书，依法保障公民、法人和其他组织获取政府信息的权利。2022年，中心未收到因信息公开引起的行政复议和行政诉讼。</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（三）政府信息管理方面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一是落实工作力量。</w:t>
      </w:r>
      <w:r>
        <w:rPr>
          <w:rFonts w:hint="eastAsia" w:ascii="仿宋_GB2312" w:hAnsi="仿宋_GB2312" w:eastAsia="仿宋_GB2312" w:cs="仿宋_GB2312"/>
          <w:i w:val="0"/>
          <w:caps w:val="0"/>
          <w:color w:val="333333"/>
          <w:spacing w:val="0"/>
          <w:sz w:val="32"/>
          <w:szCs w:val="32"/>
          <w:shd w:val="clear" w:fill="FFFFFF"/>
          <w:lang w:val="en-US" w:eastAsia="zh-CN"/>
        </w:rPr>
        <w:t>中心坚持把政府信息公开工作作为服务型部门建设的一项重要工作，落实专人负责，并且进行教育培训，不断提升业务水平。</w:t>
      </w:r>
      <w:r>
        <w:rPr>
          <w:rFonts w:hint="eastAsia" w:ascii="仿宋_GB2312" w:hAnsi="仿宋_GB2312" w:eastAsia="仿宋_GB2312" w:cs="仿宋_GB2312"/>
          <w:b/>
          <w:bCs/>
          <w:i w:val="0"/>
          <w:caps w:val="0"/>
          <w:color w:val="333333"/>
          <w:spacing w:val="0"/>
          <w:sz w:val="32"/>
          <w:szCs w:val="32"/>
          <w:shd w:val="clear" w:fill="FFFFFF"/>
          <w:lang w:val="en-US" w:eastAsia="zh-CN"/>
        </w:rPr>
        <w:t>二是严格信息发布审核管理。</w:t>
      </w:r>
      <w:r>
        <w:rPr>
          <w:rFonts w:hint="eastAsia" w:ascii="仿宋_GB2312" w:hAnsi="仿宋_GB2312" w:eastAsia="仿宋_GB2312" w:cs="仿宋_GB2312"/>
          <w:i w:val="0"/>
          <w:caps w:val="0"/>
          <w:color w:val="333333"/>
          <w:spacing w:val="0"/>
          <w:sz w:val="32"/>
          <w:szCs w:val="32"/>
          <w:shd w:val="clear" w:fill="FFFFFF"/>
          <w:lang w:val="en-US" w:eastAsia="zh-CN"/>
        </w:rPr>
        <w:t>不断健全政府信息管理工作机制，规范政府信息制作、获取、保存、处理相关流程，强化信息发布保密审查机制，坚持“先审查、后公开”。</w:t>
      </w:r>
      <w:r>
        <w:rPr>
          <w:rFonts w:hint="eastAsia" w:ascii="仿宋_GB2312" w:hAnsi="仿宋_GB2312" w:eastAsia="仿宋_GB2312" w:cs="仿宋_GB2312"/>
          <w:b/>
          <w:bCs/>
          <w:i w:val="0"/>
          <w:caps w:val="0"/>
          <w:color w:val="333333"/>
          <w:spacing w:val="0"/>
          <w:sz w:val="32"/>
          <w:szCs w:val="32"/>
          <w:shd w:val="clear" w:fill="FFFFFF"/>
          <w:lang w:val="en-US" w:eastAsia="zh-CN"/>
        </w:rPr>
        <w:t>三是开展定期自查。</w:t>
      </w:r>
      <w:r>
        <w:rPr>
          <w:rFonts w:hint="eastAsia" w:ascii="仿宋_GB2312" w:hAnsi="仿宋_GB2312" w:eastAsia="仿宋_GB2312" w:cs="仿宋_GB2312"/>
          <w:i w:val="0"/>
          <w:caps w:val="0"/>
          <w:color w:val="333333"/>
          <w:spacing w:val="0"/>
          <w:sz w:val="32"/>
          <w:szCs w:val="32"/>
          <w:shd w:val="clear" w:fill="FFFFFF"/>
          <w:lang w:val="en-US" w:eastAsia="zh-CN"/>
        </w:rPr>
        <w:t>定期对所有已公开信息的准确性、规范性进行自查，及时整改，并且按规范要求对已公开的敏感信息进行脱敏处理，切实保证公民的合法权益。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（四）政府信息公开平台建设方面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进一步规范网站栏目建设，及时更新门户网站栏目，强化专栏发布，积极主动信息公开。按照统一规范发布，对存量信息进行全面排查，确保信息格式统一、链接安全。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（五）监督保障方面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i w:val="0"/>
          <w:caps w:val="0"/>
          <w:color w:val="333333"/>
          <w:spacing w:val="0"/>
          <w:sz w:val="32"/>
          <w:szCs w:val="32"/>
          <w:shd w:val="clear" w:fill="FFFFFF"/>
        </w:rPr>
        <w:t>严格按照《中华人民共和国政府信息公开条例》开展政府信息公开工作，确保流程规范、合规。按照省、市</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区</w:t>
      </w:r>
      <w:r>
        <w:rPr>
          <w:rFonts w:hint="eastAsia" w:ascii="仿宋_GB2312" w:hAnsi="仿宋_GB2312" w:eastAsia="仿宋_GB2312" w:cs="仿宋_GB2312"/>
          <w:i w:val="0"/>
          <w:caps w:val="0"/>
          <w:color w:val="333333"/>
          <w:spacing w:val="0"/>
          <w:sz w:val="32"/>
          <w:szCs w:val="32"/>
          <w:shd w:val="clear" w:fill="FFFFFF"/>
        </w:rPr>
        <w:t>下发的政务公开工作要点，落实工作任务，并接受上级主管部门的监督检查。及时处理群众依申请公开，积极主动公开可以公开的政府信息，同时接受社会监督，保障政务信息公开的渠道畅通，切实保障公众的知情权和监督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605"/>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1"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信息内容</w:t>
            </w:r>
          </w:p>
        </w:tc>
        <w:tc>
          <w:tcPr>
            <w:tcW w:w="260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本年</w:t>
            </w:r>
            <w:r>
              <w:rPr>
                <w:rFonts w:hint="eastAsia" w:ascii="宋体" w:hAnsi="宋体" w:eastAsia="宋体" w:cs="宋体"/>
                <w:sz w:val="20"/>
                <w:szCs w:val="20"/>
                <w:lang w:val="en-US" w:eastAsia="zh-CN"/>
              </w:rPr>
              <w:t>制发件数</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本年</w:t>
            </w:r>
            <w:r>
              <w:rPr>
                <w:rFonts w:hint="eastAsia" w:ascii="宋体" w:hAnsi="宋体" w:eastAsia="宋体" w:cs="宋体"/>
                <w:sz w:val="20"/>
                <w:szCs w:val="20"/>
                <w:lang w:val="en-US" w:eastAsia="zh-CN"/>
              </w:rPr>
              <w:t>废止件数</w:t>
            </w:r>
          </w:p>
        </w:tc>
        <w:tc>
          <w:tcPr>
            <w:tcW w:w="198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规章</w:t>
            </w:r>
          </w:p>
        </w:tc>
        <w:tc>
          <w:tcPr>
            <w:tcW w:w="260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98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行政</w:t>
            </w:r>
            <w:r>
              <w:rPr>
                <w:rFonts w:hint="eastAsia" w:ascii="宋体" w:hAnsi="宋体" w:eastAsia="宋体" w:cs="宋体"/>
                <w:sz w:val="20"/>
                <w:szCs w:val="20"/>
              </w:rPr>
              <w:t>规范性文件</w:t>
            </w:r>
          </w:p>
        </w:tc>
        <w:tc>
          <w:tcPr>
            <w:tcW w:w="260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98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1"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信息内容</w:t>
            </w:r>
          </w:p>
        </w:tc>
        <w:tc>
          <w:tcPr>
            <w:tcW w:w="685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本年</w:t>
            </w:r>
            <w:r>
              <w:rPr>
                <w:rFonts w:hint="eastAsia" w:ascii="宋体" w:hAnsi="宋体" w:eastAsia="宋体" w:cs="宋体"/>
                <w:sz w:val="20"/>
                <w:szCs w:val="20"/>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行政许可</w:t>
            </w:r>
          </w:p>
        </w:tc>
        <w:tc>
          <w:tcPr>
            <w:tcW w:w="685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highlight w:val="yellow"/>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1"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信息内容</w:t>
            </w:r>
          </w:p>
        </w:tc>
        <w:tc>
          <w:tcPr>
            <w:tcW w:w="685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本年</w:t>
            </w:r>
            <w:r>
              <w:rPr>
                <w:rFonts w:hint="eastAsia" w:ascii="宋体" w:hAnsi="宋体" w:eastAsia="宋体" w:cs="宋体"/>
                <w:sz w:val="20"/>
                <w:szCs w:val="20"/>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行政处罚</w:t>
            </w:r>
          </w:p>
        </w:tc>
        <w:tc>
          <w:tcPr>
            <w:tcW w:w="685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行政强制</w:t>
            </w:r>
          </w:p>
        </w:tc>
        <w:tc>
          <w:tcPr>
            <w:tcW w:w="685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1"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信息内容</w:t>
            </w:r>
          </w:p>
        </w:tc>
        <w:tc>
          <w:tcPr>
            <w:tcW w:w="685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行政事业性收费</w:t>
            </w:r>
          </w:p>
        </w:tc>
        <w:tc>
          <w:tcPr>
            <w:tcW w:w="685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4"/>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1"/>
        <w:gridCol w:w="2029"/>
        <w:gridCol w:w="839"/>
        <w:gridCol w:w="709"/>
        <w:gridCol w:w="709"/>
        <w:gridCol w:w="992"/>
        <w:gridCol w:w="814"/>
        <w:gridCol w:w="481"/>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（本列数据的勾稽关系为：第一项加第二项之和，等于第三项加第四项之和）</w:t>
            </w:r>
          </w:p>
        </w:tc>
        <w:tc>
          <w:tcPr>
            <w:tcW w:w="517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83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自然人</w:t>
            </w:r>
          </w:p>
        </w:tc>
        <w:tc>
          <w:tcPr>
            <w:tcW w:w="370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法人或其他组织</w:t>
            </w:r>
          </w:p>
        </w:tc>
        <w:tc>
          <w:tcPr>
            <w:tcW w:w="6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8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商业企业</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科研机构</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社会公益组织</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法律服务机构</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其他</w:t>
            </w:r>
          </w:p>
        </w:tc>
        <w:tc>
          <w:tcPr>
            <w:tcW w:w="6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2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一、本年新收政府信息公开申请数量</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5</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2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二、上年</w:t>
            </w:r>
            <w:r>
              <w:rPr>
                <w:rFonts w:hint="eastAsia" w:ascii="宋体" w:hAnsi="宋体" w:eastAsia="宋体" w:cs="宋体"/>
                <w:i w:val="0"/>
                <w:caps w:val="0"/>
                <w:color w:val="333333"/>
                <w:spacing w:val="0"/>
                <w:sz w:val="20"/>
                <w:szCs w:val="20"/>
                <w:shd w:val="clear" w:color="auto" w:fill="FFFFFF"/>
              </w:rPr>
              <w:t>结转</w:t>
            </w:r>
            <w:r>
              <w:rPr>
                <w:rFonts w:hint="eastAsia" w:ascii="宋体" w:hAnsi="宋体" w:eastAsia="宋体" w:cs="宋体"/>
                <w:sz w:val="20"/>
                <w:szCs w:val="20"/>
              </w:rPr>
              <w:t>政府信息公开申请数量</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三、本年度办理结果</w:t>
            </w:r>
          </w:p>
        </w:tc>
        <w:tc>
          <w:tcPr>
            <w:tcW w:w="31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（一）予以公开</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31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（二）部分公开（区分处理的，只计这一情形，不计其他情形）</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114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（三）不予公开</w:t>
            </w:r>
          </w:p>
        </w:tc>
        <w:tc>
          <w:tcPr>
            <w:tcW w:w="202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1.属于国家秘密</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2.其他法律行政法规禁止公开</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3.危及“三安全一稳定”</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4.保护第三方合法权益</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5.属于三类内部事务信息</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6.属于四类过程性信息</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7.属于行政执法案卷</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8.属于行政查询事项</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114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（四）无法提供</w:t>
            </w:r>
          </w:p>
        </w:tc>
        <w:tc>
          <w:tcPr>
            <w:tcW w:w="202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1.本机关不掌握相关政府信息</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3</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2.没有现成信息需要另行制作</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3.补正后申请内容仍不明确</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114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（五）不予处理</w:t>
            </w:r>
          </w:p>
        </w:tc>
        <w:tc>
          <w:tcPr>
            <w:tcW w:w="202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1.信访举报投诉类申请</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2.重复申请</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3.要求提供公开出版物</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4.无正当理由大量反复申请</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5.要求行政机关确认或重新出具已获取信息</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114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（六）其他</w:t>
            </w:r>
            <w:r>
              <w:rPr>
                <w:rFonts w:hint="eastAsia" w:ascii="宋体" w:hAnsi="宋体" w:eastAsia="宋体" w:cs="宋体"/>
                <w:sz w:val="20"/>
                <w:szCs w:val="20"/>
                <w:lang w:val="en-US" w:eastAsia="zh-CN"/>
              </w:rPr>
              <w:t>处理</w:t>
            </w:r>
          </w:p>
        </w:tc>
        <w:tc>
          <w:tcPr>
            <w:tcW w:w="202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1.申请人无正当理由逾期不补正、行政机关不再处理其政府信息公开申请</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2</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i w:val="0"/>
                <w:caps w:val="0"/>
                <w:color w:val="333333"/>
                <w:spacing w:val="0"/>
                <w:sz w:val="20"/>
                <w:szCs w:val="20"/>
                <w:shd w:val="clear" w:color="auto" w:fill="FFFFFF"/>
              </w:rPr>
              <w:t>2.申请人逾期未按收费通知要求缴纳费用、行政机关不再处理其政府信息公开申请</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i w:val="0"/>
                <w:caps w:val="0"/>
                <w:color w:val="333333"/>
                <w:spacing w:val="0"/>
                <w:sz w:val="20"/>
                <w:szCs w:val="20"/>
                <w:shd w:val="clear" w:color="auto" w:fill="FFFFFF"/>
              </w:rPr>
              <w:t>3.其他</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tc>
        <w:tc>
          <w:tcPr>
            <w:tcW w:w="31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（七）总计</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5</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r>
              <w:rPr>
                <w:rFonts w:hint="eastAsia" w:ascii="宋体" w:hAnsi="宋体" w:eastAsia="宋体" w:cs="宋体"/>
                <w:sz w:val="20"/>
                <w:szCs w:val="20"/>
              </w:rPr>
              <w:t>四、</w:t>
            </w:r>
            <w:r>
              <w:rPr>
                <w:rFonts w:hint="eastAsia" w:ascii="宋体" w:hAnsi="宋体" w:eastAsia="宋体" w:cs="宋体"/>
                <w:i w:val="0"/>
                <w:caps w:val="0"/>
                <w:color w:val="333333"/>
                <w:spacing w:val="0"/>
                <w:sz w:val="20"/>
                <w:szCs w:val="20"/>
                <w:shd w:val="clear" w:color="auto" w:fill="FFFFFF"/>
              </w:rPr>
              <w:t>结转</w:t>
            </w:r>
            <w:r>
              <w:rPr>
                <w:rFonts w:hint="eastAsia" w:ascii="宋体" w:hAnsi="宋体" w:eastAsia="宋体" w:cs="宋体"/>
                <w:sz w:val="20"/>
                <w:szCs w:val="20"/>
              </w:rPr>
              <w:t>下年度继续办理</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65" w:type="dxa"/>
            <w:gridSpan w:val="5"/>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行政复议</w:t>
            </w:r>
          </w:p>
        </w:tc>
        <w:tc>
          <w:tcPr>
            <w:tcW w:w="5531"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65" w:type="dxa"/>
            <w:gridSpan w:val="5"/>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p>
        </w:tc>
        <w:tc>
          <w:tcPr>
            <w:tcW w:w="276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未经复议直接起诉</w:t>
            </w:r>
          </w:p>
        </w:tc>
        <w:tc>
          <w:tcPr>
            <w:tcW w:w="276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结果维持</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结果纠正</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其他结果</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尚未审结</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总计</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结果维持</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结果纠正</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其他结果</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尚未审结</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总计</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结果维持</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结果纠正</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其他结果</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尚未审结</w:t>
            </w:r>
          </w:p>
        </w:tc>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（一）工作中存在的主要问题</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政务公开内容全面性、特色性有待加强，发布的信息多为产权交易类信息。</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在业务领域的工作力量需要强化，队伍建设需进一步专业化。</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w:t>
      </w:r>
      <w:r>
        <w:rPr>
          <w:rFonts w:hint="default" w:ascii="楷体_GB2312" w:hAnsi="楷体_GB2312" w:eastAsia="楷体_GB2312" w:cs="楷体_GB2312"/>
          <w:sz w:val="32"/>
          <w:szCs w:val="32"/>
          <w:lang w:val="en-US" w:eastAsia="zh-CN"/>
        </w:rPr>
        <w:t>具体的解决办法和改进措施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sz w:val="32"/>
          <w:szCs w:val="32"/>
          <w:lang w:val="en-US" w:eastAsia="zh-CN"/>
        </w:rPr>
        <w:t>继续充实公开内容，做到把握全面、突出重点，及时、准确、规范按照要求更新发布信息，真正把群众关心、社会关注的相关信息内容作为政务公开的重点。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sz w:val="32"/>
          <w:szCs w:val="32"/>
          <w:lang w:val="en-US" w:eastAsia="zh-CN"/>
        </w:rPr>
        <w:t>加强人员配备，提升专业化水平，始终把信息公开这个国资国企的宣传窗口建设好、管理好、运用好。</w:t>
      </w:r>
      <w:r>
        <w:rPr>
          <w:rFonts w:hint="eastAsia" w:ascii="仿宋_GB2312" w:hAnsi="仿宋_GB2312" w:eastAsia="仿宋_GB2312" w:cs="仿宋_GB2312"/>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今年本单位无收取信息处理费情况。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0E159E"/>
    <w:rsid w:val="00907F73"/>
    <w:rsid w:val="03292815"/>
    <w:rsid w:val="038139F1"/>
    <w:rsid w:val="05032A44"/>
    <w:rsid w:val="093917DA"/>
    <w:rsid w:val="09AC734E"/>
    <w:rsid w:val="0A6647A9"/>
    <w:rsid w:val="0B8E116D"/>
    <w:rsid w:val="10717E3A"/>
    <w:rsid w:val="11D47165"/>
    <w:rsid w:val="12D85E4F"/>
    <w:rsid w:val="15780527"/>
    <w:rsid w:val="166F436C"/>
    <w:rsid w:val="168863DD"/>
    <w:rsid w:val="179A7996"/>
    <w:rsid w:val="19A72B4B"/>
    <w:rsid w:val="1AA147CE"/>
    <w:rsid w:val="1AB15014"/>
    <w:rsid w:val="1B5B2977"/>
    <w:rsid w:val="1E5E14AD"/>
    <w:rsid w:val="1EB212CC"/>
    <w:rsid w:val="1F2B5FE3"/>
    <w:rsid w:val="20E83616"/>
    <w:rsid w:val="215A3DF9"/>
    <w:rsid w:val="22454336"/>
    <w:rsid w:val="23CC608F"/>
    <w:rsid w:val="24212632"/>
    <w:rsid w:val="247F291E"/>
    <w:rsid w:val="2543474B"/>
    <w:rsid w:val="26312483"/>
    <w:rsid w:val="26D77987"/>
    <w:rsid w:val="26F771BB"/>
    <w:rsid w:val="286608C0"/>
    <w:rsid w:val="2D851118"/>
    <w:rsid w:val="2F1C3E70"/>
    <w:rsid w:val="2F4200A2"/>
    <w:rsid w:val="320B4951"/>
    <w:rsid w:val="32296621"/>
    <w:rsid w:val="32A51BBE"/>
    <w:rsid w:val="32D80F12"/>
    <w:rsid w:val="334431CD"/>
    <w:rsid w:val="34DD756F"/>
    <w:rsid w:val="353419F6"/>
    <w:rsid w:val="3B192A61"/>
    <w:rsid w:val="3B524308"/>
    <w:rsid w:val="3C613DBF"/>
    <w:rsid w:val="3CC37BBB"/>
    <w:rsid w:val="3CCF3734"/>
    <w:rsid w:val="3D792D31"/>
    <w:rsid w:val="41681A64"/>
    <w:rsid w:val="418440C0"/>
    <w:rsid w:val="419B38CA"/>
    <w:rsid w:val="425767CC"/>
    <w:rsid w:val="44787853"/>
    <w:rsid w:val="47B41D9A"/>
    <w:rsid w:val="4A0E159E"/>
    <w:rsid w:val="4C4A176D"/>
    <w:rsid w:val="4D112D9B"/>
    <w:rsid w:val="4D3E210A"/>
    <w:rsid w:val="4E975391"/>
    <w:rsid w:val="4FAFED27"/>
    <w:rsid w:val="4FCB0B64"/>
    <w:rsid w:val="50885551"/>
    <w:rsid w:val="549803B8"/>
    <w:rsid w:val="54A621C0"/>
    <w:rsid w:val="56442C4F"/>
    <w:rsid w:val="574D0127"/>
    <w:rsid w:val="577F3F24"/>
    <w:rsid w:val="5EAE2B79"/>
    <w:rsid w:val="616D7F77"/>
    <w:rsid w:val="62463945"/>
    <w:rsid w:val="67BF7C9A"/>
    <w:rsid w:val="69BE65DF"/>
    <w:rsid w:val="6B72119E"/>
    <w:rsid w:val="6D4D2D22"/>
    <w:rsid w:val="6D554D88"/>
    <w:rsid w:val="6D710F2F"/>
    <w:rsid w:val="6DD118A4"/>
    <w:rsid w:val="6FB82DA6"/>
    <w:rsid w:val="72393BC1"/>
    <w:rsid w:val="735E7C4E"/>
    <w:rsid w:val="736752A5"/>
    <w:rsid w:val="73D32559"/>
    <w:rsid w:val="748D16FD"/>
    <w:rsid w:val="762B49CE"/>
    <w:rsid w:val="780A392C"/>
    <w:rsid w:val="79CE4FD4"/>
    <w:rsid w:val="79EE4DC7"/>
    <w:rsid w:val="79F57BC1"/>
    <w:rsid w:val="7B9074FF"/>
    <w:rsid w:val="7BA9400C"/>
    <w:rsid w:val="7DDC3DFD"/>
    <w:rsid w:val="DFCC80CD"/>
    <w:rsid w:val="F17EFB58"/>
    <w:rsid w:val="FFFB5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2022-12-02T08:45:00Z</dcterms:created>
  <dc:creator>dm</dc:creator>
  <cp:lastModifiedBy>八岁打球会crossover</cp:lastModifiedBy>
  <dcterms:modified xsi:type="dcterms:W3CDTF">2023-01-12T02:50:22Z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