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 w:cs="Times New Roman"/>
          <w:sz w:val="30"/>
          <w:szCs w:val="30"/>
        </w:rPr>
      </w:pPr>
      <w:r>
        <w:rPr>
          <w:rFonts w:ascii="Calibri" w:hAnsi="Calibri" w:eastAsia="黑体" w:cs="Times New Roman"/>
          <w:sz w:val="30"/>
          <w:szCs w:val="30"/>
        </w:rPr>
        <w:t>附件1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 用 修 复 申 请 表</w:t>
      </w:r>
    </w:p>
    <w:bookmarkEnd w:id="0"/>
    <w:tbl>
      <w:tblPr>
        <w:tblStyle w:val="2"/>
        <w:tblW w:w="908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1962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ascii="Calibri" w:hAnsi="Calibri" w:eastAsia="黑体" w:cs="Times New Roman"/>
                <w:b/>
                <w:sz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（填写：自然人填写身份证）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ascii="Calibri" w:hAnsi="Calibri" w:eastAsia="黑体" w:cs="Times New Roman"/>
                <w:b/>
                <w:sz w:val="24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认定不良信息的单位名称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6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××××年××月××日，因****行为被处以***处罚等。</w:t>
            </w:r>
          </w:p>
          <w:p>
            <w:pPr>
              <w:spacing w:line="360" w:lineRule="exact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（可提供页面打印件或复印件）</w:t>
            </w:r>
          </w:p>
          <w:p>
            <w:pPr>
              <w:spacing w:line="360" w:lineRule="exact"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ascii="Calibri" w:hAnsi="Calibri" w:eastAsia="黑体" w:cs="Times New Roman"/>
                <w:b/>
                <w:sz w:val="24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符合《浙江省公共信用修复管理暂行办法》第二章规定条件（请在</w:t>
            </w:r>
            <w:r>
              <w:rPr>
                <w:rFonts w:ascii="Calibri" w:hAnsi="Calibri" w:eastAsia="宋体" w:cs="Times New Roman"/>
                <w:sz w:val="44"/>
                <w:szCs w:val="44"/>
              </w:rPr>
              <w:t>□</w:t>
            </w:r>
            <w:r>
              <w:rPr>
                <w:rFonts w:ascii="Calibri" w:hAnsi="Calibri" w:eastAsia="宋体" w:cs="Times New Roman"/>
                <w:sz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第五条规定：符合</w:t>
            </w:r>
            <w:r>
              <w:rPr>
                <w:rFonts w:ascii="Calibri" w:hAnsi="Calibri" w:eastAsia="宋体" w:cs="Times New Roman"/>
                <w:sz w:val="44"/>
                <w:szCs w:val="44"/>
              </w:rPr>
              <w:t>□</w:t>
            </w:r>
            <w:r>
              <w:rPr>
                <w:rFonts w:ascii="Calibri" w:hAnsi="Calibri" w:eastAsia="宋体" w:cs="Times New Roman"/>
                <w:sz w:val="24"/>
              </w:rPr>
              <w:t>，不符合</w:t>
            </w:r>
            <w:r>
              <w:rPr>
                <w:rFonts w:ascii="Calibri" w:hAnsi="Calibri" w:eastAsia="宋体" w:cs="Times New Roman"/>
                <w:sz w:val="44"/>
                <w:szCs w:val="44"/>
              </w:rPr>
              <w:t>□</w:t>
            </w:r>
            <w:r>
              <w:rPr>
                <w:rFonts w:ascii="Calibri" w:hAnsi="Calibri" w:eastAsia="宋体" w:cs="Times New Roman"/>
                <w:sz w:val="24"/>
              </w:rPr>
              <w:t>。</w:t>
            </w:r>
          </w:p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第六条规定：符合</w:t>
            </w:r>
            <w:r>
              <w:rPr>
                <w:rFonts w:ascii="Calibri" w:hAnsi="Calibri" w:eastAsia="宋体" w:cs="Times New Roman"/>
                <w:sz w:val="44"/>
                <w:szCs w:val="44"/>
              </w:rPr>
              <w:t>□</w:t>
            </w:r>
            <w:r>
              <w:rPr>
                <w:rFonts w:ascii="Calibri" w:hAnsi="Calibri" w:eastAsia="宋体" w:cs="Times New Roman"/>
                <w:sz w:val="24"/>
              </w:rPr>
              <w:t>，不符合</w:t>
            </w:r>
            <w:r>
              <w:rPr>
                <w:rFonts w:ascii="Calibri" w:hAnsi="Calibri" w:eastAsia="宋体" w:cs="Times New Roman"/>
                <w:sz w:val="44"/>
                <w:szCs w:val="44"/>
              </w:rPr>
              <w:t>□</w:t>
            </w:r>
            <w:r>
              <w:rPr>
                <w:rFonts w:ascii="Calibri" w:hAnsi="Calibri" w:eastAsia="宋体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本单位（本人）声明，提交的材料真实有效。</w:t>
            </w:r>
          </w:p>
          <w:p>
            <w:pPr>
              <w:spacing w:line="360" w:lineRule="exact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 xml:space="preserve">                              </w:t>
            </w:r>
          </w:p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440" w:firstLineChars="185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法定代表人（自然人）签字（盖章）</w:t>
            </w:r>
          </w:p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申请日期：</w:t>
            </w:r>
          </w:p>
          <w:p>
            <w:pPr>
              <w:spacing w:line="360" w:lineRule="exact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6022B"/>
    <w:rsid w:val="4F2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2020-11-19T06:02:00Z</dcterms:created>
  <dc:creator>软糖好吃</dc:creator>
  <cp:lastModifiedBy>软糖好吃</cp:lastModifiedBy>
  <dcterms:modified xsi:type="dcterms:W3CDTF">2020-11-19T06:03:30Z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