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开工时间：2021年6月26日</w:t>
      </w:r>
    </w:p>
    <w:p>
      <w:r>
        <w:rPr>
          <w:rFonts w:hint="eastAsia"/>
          <w:sz w:val="28"/>
          <w:szCs w:val="36"/>
        </w:rPr>
        <w:t>工期：24个月（2021.6.26-2023.6.25）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5E1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02"/>
    </w:pPr>
    <w:rPr>
      <w:sz w:val="28"/>
    </w:rPr>
  </w:style>
  <w:style w:type="paragraph" w:styleId="3">
    <w:name w:val="Body Text First Indent 2"/>
    <w:basedOn w:val="2"/>
    <w:qFormat/>
    <w:uiPriority w:val="0"/>
    <w:pPr>
      <w:spacing w:after="120"/>
      <w:ind w:left="420" w:firstLine="420"/>
    </w:pPr>
    <w:rPr>
      <w:rFonts w:asci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2022-07-14T15:09:01Z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52F9DAE92DA6488B8713E91D39356F3D</vt:lpwstr>
  </property>
</Properties>
</file>