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黑体" w:hAnsi="黑体" w:eastAsia="黑体" w:cs="黑体"/>
          <w:b/>
          <w:color w:val="auto"/>
          <w:spacing w:val="20"/>
          <w:sz w:val="44"/>
          <w:szCs w:val="44"/>
        </w:rPr>
      </w:pPr>
    </w:p>
    <w:p>
      <w:pPr>
        <w:spacing w:line="800" w:lineRule="exact"/>
        <w:jc w:val="center"/>
        <w:rPr>
          <w:rFonts w:hint="eastAsia" w:ascii="黑体" w:hAnsi="黑体" w:eastAsia="黑体" w:cs="黑体"/>
          <w:b/>
          <w:color w:val="auto"/>
          <w:spacing w:val="20"/>
          <w:sz w:val="44"/>
          <w:szCs w:val="44"/>
        </w:rPr>
      </w:pPr>
    </w:p>
    <w:p>
      <w:pPr>
        <w:spacing w:line="800" w:lineRule="exact"/>
        <w:jc w:val="center"/>
        <w:rPr>
          <w:rFonts w:hint="eastAsia" w:ascii="黑体" w:hAnsi="黑体" w:eastAsia="黑体" w:cs="黑体"/>
          <w:b/>
          <w:color w:val="auto"/>
          <w:spacing w:val="20"/>
          <w:sz w:val="44"/>
          <w:szCs w:val="44"/>
          <w:lang w:val="en-US" w:eastAsia="zh-CN"/>
        </w:rPr>
      </w:pPr>
      <w:r>
        <w:rPr>
          <w:rFonts w:hint="eastAsia" w:ascii="黑体" w:hAnsi="黑体" w:eastAsia="黑体" w:cs="黑体"/>
          <w:b/>
          <w:color w:val="auto"/>
          <w:spacing w:val="20"/>
          <w:sz w:val="44"/>
          <w:szCs w:val="44"/>
          <w:lang w:val="en-US" w:eastAsia="zh-CN"/>
        </w:rPr>
        <w:t>宁波市奉化区</w:t>
      </w:r>
      <w:r>
        <w:rPr>
          <w:rFonts w:hint="eastAsia" w:ascii="黑体" w:hAnsi="黑体" w:eastAsia="黑体" w:cs="黑体"/>
          <w:b/>
          <w:color w:val="auto"/>
          <w:spacing w:val="20"/>
          <w:sz w:val="44"/>
          <w:szCs w:val="44"/>
        </w:rPr>
        <w:t>“三线一单”</w:t>
      </w:r>
      <w:r>
        <w:rPr>
          <w:rFonts w:hint="eastAsia" w:ascii="黑体" w:hAnsi="黑体" w:eastAsia="黑体" w:cs="黑体"/>
          <w:b/>
          <w:color w:val="auto"/>
          <w:spacing w:val="20"/>
          <w:sz w:val="44"/>
          <w:szCs w:val="44"/>
          <w:lang w:val="en-US" w:eastAsia="zh-CN"/>
        </w:rPr>
        <w:t>生态环境</w:t>
      </w:r>
    </w:p>
    <w:p>
      <w:pPr>
        <w:spacing w:line="800" w:lineRule="exact"/>
        <w:jc w:val="center"/>
        <w:rPr>
          <w:rFonts w:hint="eastAsia" w:ascii="黑体" w:hAnsi="黑体" w:eastAsia="黑体" w:cs="黑体"/>
          <w:b/>
          <w:color w:val="auto"/>
          <w:spacing w:val="20"/>
          <w:sz w:val="44"/>
          <w:szCs w:val="44"/>
          <w:lang w:val="en-US" w:eastAsia="zh-CN"/>
        </w:rPr>
      </w:pPr>
      <w:r>
        <w:rPr>
          <w:rFonts w:hint="eastAsia" w:ascii="黑体" w:hAnsi="黑体" w:eastAsia="黑体" w:cs="黑体"/>
          <w:b/>
          <w:color w:val="auto"/>
          <w:spacing w:val="20"/>
          <w:sz w:val="44"/>
          <w:szCs w:val="44"/>
          <w:lang w:val="en-US" w:eastAsia="zh-CN"/>
        </w:rPr>
        <w:t>分区管控方案</w:t>
      </w: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default" w:ascii="黑体" w:hAnsi="黑体" w:eastAsia="黑体" w:cs="黑体"/>
          <w:b/>
          <w:color w:val="auto"/>
          <w:spacing w:val="20"/>
          <w:sz w:val="44"/>
          <w:szCs w:val="44"/>
          <w:lang w:val="en-US" w:eastAsia="zh-CN"/>
        </w:rPr>
      </w:pPr>
      <w:r>
        <w:rPr>
          <w:rFonts w:hint="eastAsia" w:ascii="黑体" w:hAnsi="黑体" w:eastAsia="黑体" w:cs="黑体"/>
          <w:b/>
          <w:color w:val="auto"/>
          <w:spacing w:val="20"/>
          <w:sz w:val="44"/>
          <w:szCs w:val="44"/>
          <w:lang w:val="en-US" w:eastAsia="zh-CN"/>
        </w:rPr>
        <w:t>宁波市奉化区人民政府</w:t>
      </w:r>
    </w:p>
    <w:p>
      <w:pPr>
        <w:spacing w:line="800" w:lineRule="exact"/>
        <w:jc w:val="center"/>
        <w:rPr>
          <w:rFonts w:hint="eastAsia" w:ascii="黑体" w:hAnsi="黑体" w:eastAsia="黑体" w:cs="黑体"/>
          <w:b/>
          <w:color w:val="auto"/>
          <w:spacing w:val="20"/>
          <w:sz w:val="44"/>
          <w:szCs w:val="44"/>
          <w:lang w:val="en-US" w:eastAsia="zh-CN"/>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b/>
          <w:color w:val="auto"/>
          <w:spacing w:val="20"/>
          <w:sz w:val="44"/>
          <w:szCs w:val="44"/>
          <w:lang w:val="en-US" w:eastAsia="zh-CN"/>
        </w:rPr>
        <w:t>2020年7月</w:t>
      </w:r>
    </w:p>
    <w:sdt>
      <w:sdtPr>
        <w:rPr>
          <w:rFonts w:ascii="宋体" w:hAnsi="宋体" w:eastAsia="宋体" w:cs="Times New Roman"/>
          <w:b/>
          <w:bCs/>
          <w:kern w:val="2"/>
          <w:sz w:val="28"/>
          <w:szCs w:val="28"/>
          <w:lang w:val="en-US" w:eastAsia="zh-CN" w:bidi="ar-SA"/>
        </w:rPr>
        <w:id w:val="147467235"/>
        <w15:color w:val="DBDBDB"/>
        <w:docPartObj>
          <w:docPartGallery w:val="Table of Contents"/>
          <w:docPartUnique/>
        </w:docPartObj>
      </w:sdtPr>
      <w:sdtEndPr>
        <w:rPr>
          <w:rFonts w:hint="default" w:ascii="黑体" w:hAnsi="黑体" w:eastAsia="黑体" w:cs="黑体"/>
          <w:b/>
          <w:bCs/>
          <w:color w:val="auto"/>
          <w:spacing w:val="20"/>
          <w:kern w:val="2"/>
          <w:sz w:val="21"/>
          <w:szCs w:val="44"/>
          <w:lang w:val="en-US" w:eastAsia="zh-CN" w:bidi="ar-SA"/>
        </w:rPr>
      </w:sdtEndPr>
      <w:sdtContent>
        <w:p>
          <w:pPr>
            <w:jc w:val="center"/>
            <w:rPr>
              <w:rFonts w:hint="default" w:ascii="Times New Roman" w:hAnsi="Times New Roman" w:eastAsia="仿宋_GB2312" w:cs="Times New Roman"/>
              <w:b/>
              <w:bCs/>
              <w:sz w:val="28"/>
              <w:szCs w:val="28"/>
              <w:lang w:val="en-US"/>
            </w:rPr>
          </w:pPr>
          <w:r>
            <w:rPr>
              <w:rFonts w:hint="eastAsia" w:ascii="宋体" w:hAnsi="宋体" w:cs="Times New Roman"/>
              <w:b/>
              <w:bCs/>
              <w:kern w:val="2"/>
              <w:sz w:val="28"/>
              <w:szCs w:val="28"/>
              <w:lang w:val="en-US" w:eastAsia="zh-CN" w:bidi="ar-SA"/>
            </w:rPr>
            <w:t>目  录</w:t>
          </w:r>
        </w:p>
        <w:p>
          <w:pPr>
            <w:pStyle w:val="19"/>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b/>
              <w:color w:val="auto"/>
              <w:spacing w:val="20"/>
              <w:sz w:val="28"/>
              <w:szCs w:val="28"/>
              <w:lang w:val="en-US" w:eastAsia="zh-CN"/>
            </w:rPr>
            <w:fldChar w:fldCharType="begin"/>
          </w:r>
          <w:r>
            <w:rPr>
              <w:rFonts w:hint="default" w:ascii="Times New Roman" w:hAnsi="Times New Roman" w:eastAsia="仿宋_GB2312" w:cs="Times New Roman"/>
              <w:b/>
              <w:color w:val="auto"/>
              <w:spacing w:val="20"/>
              <w:sz w:val="28"/>
              <w:szCs w:val="28"/>
              <w:lang w:val="en-US" w:eastAsia="zh-CN"/>
            </w:rPr>
            <w:instrText xml:space="preserve">TOC \o "1-3" \h \u </w:instrText>
          </w:r>
          <w:r>
            <w:rPr>
              <w:rFonts w:hint="default" w:ascii="Times New Roman" w:hAnsi="Times New Roman" w:eastAsia="仿宋_GB2312" w:cs="Times New Roman"/>
              <w:b/>
              <w:color w:val="auto"/>
              <w:spacing w:val="20"/>
              <w:sz w:val="28"/>
              <w:szCs w:val="28"/>
              <w:lang w:val="en-US" w:eastAsia="zh-CN"/>
            </w:rPr>
            <w:fldChar w:fldCharType="separate"/>
          </w: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_Toc9528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1. 总则</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_Toc9528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_Toc32311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1.1. 定位与目的</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_Toc32311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_Toc25823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1.2. 指导思想</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_Toc25823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_Toc7593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1.3. 划定依据及参考</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_Toc7593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_Toc10229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1.4. 工作范围与时限</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_Toc10229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_Toc14916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1.5. 解释与调整说明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_Toc14916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1"/>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_Toc16945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val="0"/>
              <w:sz w:val="28"/>
              <w:szCs w:val="28"/>
            </w:rPr>
            <w:t>1.5.1. 术语与定义</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_Toc16945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1"/>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_Toc13964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val="0"/>
              <w:sz w:val="28"/>
              <w:szCs w:val="28"/>
            </w:rPr>
            <w:t>1.5.2. 调整说明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_Toc13964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19"/>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_Toc6922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2. 生态保护红线及生态分区管控</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_Toc6922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_Toc14102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sz w:val="28"/>
              <w:szCs w:val="28"/>
              <w:lang w:val="en-US" w:eastAsia="zh-CN"/>
            </w:rPr>
            <w:t xml:space="preserve">2.1 </w:t>
          </w:r>
          <w:r>
            <w:rPr>
              <w:rFonts w:hint="default" w:ascii="Times New Roman" w:hAnsi="Times New Roman" w:eastAsia="仿宋_GB2312" w:cs="Times New Roman"/>
              <w:bCs/>
              <w:sz w:val="28"/>
              <w:szCs w:val="28"/>
            </w:rPr>
            <w:t>生态保护红线</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_Toc14102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_Toc7117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lang w:val="en-US" w:eastAsia="zh-CN"/>
            </w:rPr>
            <w:t xml:space="preserve">2.2 </w:t>
          </w:r>
          <w:r>
            <w:rPr>
              <w:rFonts w:hint="default" w:ascii="Times New Roman" w:hAnsi="Times New Roman" w:eastAsia="仿宋_GB2312" w:cs="Times New Roman"/>
              <w:sz w:val="28"/>
              <w:szCs w:val="28"/>
            </w:rPr>
            <w:t>一般生态空间</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_Toc7117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19"/>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_Toc17091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3. 环境质量底线目标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_Toc17091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_Toc3967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val="0"/>
              <w:sz w:val="28"/>
              <w:szCs w:val="28"/>
              <w:lang w:val="en-US" w:eastAsia="zh-CN"/>
            </w:rPr>
            <w:t>3.1</w:t>
          </w:r>
          <w:r>
            <w:rPr>
              <w:rFonts w:hint="default" w:ascii="Times New Roman" w:hAnsi="Times New Roman" w:eastAsia="仿宋_GB2312" w:cs="Times New Roman"/>
              <w:bCs w:val="0"/>
              <w:sz w:val="28"/>
              <w:szCs w:val="28"/>
            </w:rPr>
            <w:t>水环境质量底线</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_Toc3967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_Toc24994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val="0"/>
              <w:sz w:val="28"/>
              <w:szCs w:val="28"/>
              <w:lang w:val="en-US" w:eastAsia="zh-CN"/>
            </w:rPr>
            <w:t>3.2大气环境质量底线目标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_Toc24994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_Toc2723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lang w:val="en-US" w:eastAsia="zh-CN"/>
            </w:rPr>
            <w:t>3.3</w:t>
          </w:r>
          <w:r>
            <w:rPr>
              <w:rFonts w:hint="default" w:ascii="Times New Roman" w:hAnsi="Times New Roman" w:eastAsia="仿宋_GB2312" w:cs="Times New Roman"/>
              <w:sz w:val="28"/>
              <w:szCs w:val="28"/>
            </w:rPr>
            <w:t>土壤环境风险管控底线目标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_Toc2723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19"/>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_Toc6163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4. 资源利用上线目标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_Toc6163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_Toc25179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lang w:val="en-US" w:eastAsia="zh-CN"/>
            </w:rPr>
            <w:t>4.1</w:t>
          </w:r>
          <w:r>
            <w:rPr>
              <w:rFonts w:hint="default" w:ascii="Times New Roman" w:hAnsi="Times New Roman" w:eastAsia="仿宋_GB2312" w:cs="Times New Roman"/>
              <w:sz w:val="28"/>
              <w:szCs w:val="28"/>
            </w:rPr>
            <w:t>能源（煤炭）资源上线目标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_Toc25179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_Toc18407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lang w:val="en-US" w:eastAsia="zh-CN"/>
            </w:rPr>
            <w:t>4.2</w:t>
          </w:r>
          <w:r>
            <w:rPr>
              <w:rFonts w:hint="default" w:ascii="Times New Roman" w:hAnsi="Times New Roman" w:eastAsia="仿宋_GB2312" w:cs="Times New Roman"/>
              <w:sz w:val="28"/>
              <w:szCs w:val="28"/>
            </w:rPr>
            <w:t>水资源利用上线目标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_Toc18407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_Toc13704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lang w:val="en-US" w:eastAsia="zh-CN"/>
            </w:rPr>
            <w:t xml:space="preserve">4.3 </w:t>
          </w:r>
          <w:r>
            <w:rPr>
              <w:rFonts w:hint="default" w:ascii="Times New Roman" w:hAnsi="Times New Roman" w:eastAsia="仿宋_GB2312" w:cs="Times New Roman"/>
              <w:sz w:val="28"/>
              <w:szCs w:val="28"/>
            </w:rPr>
            <w:t>土地资源利用上线目标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_Toc13704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19"/>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_Toc3978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5. 环境管控单元划定</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_Toc3978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_Toc24518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val="0"/>
              <w:sz w:val="28"/>
              <w:szCs w:val="28"/>
              <w:lang w:val="en-US" w:eastAsia="zh-CN"/>
            </w:rPr>
            <w:t>5.1</w:t>
          </w:r>
          <w:r>
            <w:rPr>
              <w:rFonts w:hint="default" w:ascii="Times New Roman" w:hAnsi="Times New Roman" w:eastAsia="仿宋_GB2312" w:cs="Times New Roman"/>
              <w:bCs w:val="0"/>
              <w:sz w:val="28"/>
              <w:szCs w:val="28"/>
            </w:rPr>
            <w:t>优先保护单元</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_Toc24518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_Toc16254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val="0"/>
              <w:sz w:val="28"/>
              <w:szCs w:val="28"/>
              <w:lang w:val="en-US" w:eastAsia="zh-CN"/>
            </w:rPr>
            <w:t>5.2</w:t>
          </w:r>
          <w:r>
            <w:rPr>
              <w:rFonts w:hint="default" w:ascii="Times New Roman" w:hAnsi="Times New Roman" w:eastAsia="仿宋_GB2312" w:cs="Times New Roman"/>
              <w:bCs w:val="0"/>
              <w:sz w:val="28"/>
              <w:szCs w:val="28"/>
            </w:rPr>
            <w:t>重点管控单元</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_Toc16254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_Toc11646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val="0"/>
              <w:sz w:val="28"/>
              <w:szCs w:val="28"/>
              <w:lang w:val="en-US" w:eastAsia="zh-CN"/>
            </w:rPr>
            <w:t>5.3</w:t>
          </w:r>
          <w:r>
            <w:rPr>
              <w:rFonts w:hint="default" w:ascii="Times New Roman" w:hAnsi="Times New Roman" w:eastAsia="仿宋_GB2312" w:cs="Times New Roman"/>
              <w:bCs w:val="0"/>
              <w:sz w:val="28"/>
              <w:szCs w:val="28"/>
            </w:rPr>
            <w:t>一般管控单元</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_Toc11646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19"/>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_Toc178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6. 生态环境准入清单</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_Toc8555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val="0"/>
              <w:sz w:val="28"/>
              <w:szCs w:val="28"/>
              <w:lang w:val="en-US" w:eastAsia="zh-CN"/>
            </w:rPr>
            <w:t>6.1总体准入清单</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_Toc8555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0"/>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_Toc23155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val="0"/>
              <w:sz w:val="28"/>
              <w:szCs w:val="28"/>
              <w:lang w:val="en-US" w:eastAsia="zh-CN"/>
            </w:rPr>
            <w:t>6.2环境管控单元分类准入清单</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_Toc23155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1"/>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_Toc24374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sz w:val="28"/>
              <w:szCs w:val="28"/>
              <w:lang w:val="en-US" w:eastAsia="zh-CN"/>
            </w:rPr>
            <w:t>6.2.1</w:t>
          </w:r>
          <w:r>
            <w:rPr>
              <w:rFonts w:hint="default" w:ascii="Times New Roman" w:hAnsi="Times New Roman" w:eastAsia="仿宋_GB2312" w:cs="Times New Roman"/>
              <w:bCs/>
              <w:sz w:val="28"/>
              <w:szCs w:val="28"/>
            </w:rPr>
            <w:t>优先保护</w:t>
          </w:r>
          <w:r>
            <w:rPr>
              <w:rFonts w:hint="default" w:ascii="Times New Roman" w:hAnsi="Times New Roman" w:eastAsia="仿宋_GB2312" w:cs="Times New Roman"/>
              <w:bCs/>
              <w:sz w:val="28"/>
              <w:szCs w:val="28"/>
              <w:lang w:val="en-US" w:eastAsia="zh-CN"/>
            </w:rPr>
            <w:t>单元</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_Toc24374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1"/>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_Toc32011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sz w:val="28"/>
              <w:szCs w:val="28"/>
              <w:lang w:val="en-US" w:eastAsia="zh-CN"/>
            </w:rPr>
            <w:t>6.2.2重点管控单元</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_Toc32011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21"/>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_Toc11296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bCs/>
              <w:sz w:val="28"/>
              <w:szCs w:val="28"/>
              <w:lang w:val="en-US" w:eastAsia="zh-CN"/>
            </w:rPr>
            <w:t>6.2.3一般管控单元</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_Toc11296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19"/>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_Toc7763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rPr>
            <w:t>附件  工业项目分类表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_Toc7763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19"/>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_Toc15827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lang w:val="en-US" w:eastAsia="zh-CN"/>
            </w:rPr>
            <w:t xml:space="preserve">附表  </w:t>
          </w:r>
          <w:r>
            <w:rPr>
              <w:rFonts w:hint="eastAsia" w:eastAsia="仿宋_GB2312" w:cs="Times New Roman"/>
              <w:sz w:val="28"/>
              <w:szCs w:val="28"/>
              <w:lang w:val="en-US" w:eastAsia="zh-CN"/>
            </w:rPr>
            <w:t>宁波市奉化区</w:t>
          </w:r>
          <w:r>
            <w:rPr>
              <w:rFonts w:hint="default" w:ascii="Times New Roman" w:hAnsi="Times New Roman" w:eastAsia="仿宋_GB2312" w:cs="Times New Roman"/>
              <w:sz w:val="28"/>
              <w:szCs w:val="28"/>
              <w:lang w:val="en-US" w:eastAsia="zh-CN"/>
            </w:rPr>
            <w:t>环境管控单元生态环境准入清单</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_Toc15827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pStyle w:val="19"/>
            <w:tabs>
              <w:tab w:val="right" w:leader="dot" w:pos="8306"/>
            </w:tabs>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
              <w:sz w:val="28"/>
              <w:szCs w:val="28"/>
              <w:lang w:val="en-US" w:eastAsia="zh-CN"/>
            </w:rPr>
            <w:fldChar w:fldCharType="begin"/>
          </w:r>
          <w:r>
            <w:rPr>
              <w:rFonts w:hint="default" w:ascii="Times New Roman" w:hAnsi="Times New Roman" w:eastAsia="仿宋_GB2312" w:cs="Times New Roman"/>
              <w:spacing w:val="20"/>
              <w:sz w:val="28"/>
              <w:szCs w:val="28"/>
              <w:lang w:val="en-US" w:eastAsia="zh-CN"/>
            </w:rPr>
            <w:instrText xml:space="preserve"> HYPERLINK \l _Toc24504 </w:instrText>
          </w:r>
          <w:r>
            <w:rPr>
              <w:rFonts w:hint="default" w:ascii="Times New Roman" w:hAnsi="Times New Roman" w:eastAsia="仿宋_GB2312" w:cs="Times New Roman"/>
              <w:spacing w:val="20"/>
              <w:sz w:val="28"/>
              <w:szCs w:val="28"/>
              <w:lang w:val="en-US" w:eastAsia="zh-CN"/>
            </w:rPr>
            <w:fldChar w:fldCharType="separate"/>
          </w:r>
          <w:r>
            <w:rPr>
              <w:rFonts w:hint="default" w:ascii="Times New Roman" w:hAnsi="Times New Roman" w:eastAsia="仿宋_GB2312" w:cs="Times New Roman"/>
              <w:sz w:val="28"/>
              <w:szCs w:val="28"/>
              <w:lang w:val="en-US" w:eastAsia="zh-CN"/>
            </w:rPr>
            <w:t xml:space="preserve">附图  </w:t>
          </w:r>
          <w:r>
            <w:rPr>
              <w:rFonts w:hint="eastAsia" w:eastAsia="仿宋_GB2312" w:cs="Times New Roman"/>
              <w:sz w:val="28"/>
              <w:szCs w:val="28"/>
              <w:lang w:val="en-US" w:eastAsia="zh-CN"/>
            </w:rPr>
            <w:t>宁波市奉化区环境</w:t>
          </w:r>
          <w:r>
            <w:rPr>
              <w:rFonts w:hint="default" w:ascii="Times New Roman" w:hAnsi="Times New Roman" w:eastAsia="仿宋_GB2312" w:cs="Times New Roman"/>
              <w:sz w:val="28"/>
              <w:szCs w:val="28"/>
              <w:lang w:val="en-US" w:eastAsia="zh-CN"/>
            </w:rPr>
            <w:t>管控单元分类图</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_Toc24504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
              <w:sz w:val="28"/>
              <w:szCs w:val="28"/>
              <w:lang w:val="en-US" w:eastAsia="zh-CN"/>
            </w:rPr>
            <w:fldChar w:fldCharType="end"/>
          </w:r>
        </w:p>
        <w:p>
          <w:pPr>
            <w:rPr>
              <w:rFonts w:hint="default" w:ascii="黑体" w:hAnsi="黑体" w:eastAsia="黑体" w:cs="黑体"/>
              <w:b/>
              <w:color w:val="auto"/>
              <w:spacing w:val="20"/>
              <w:sz w:val="44"/>
              <w:szCs w:val="44"/>
              <w:lang w:val="en-US" w:eastAsia="zh-CN"/>
            </w:rPr>
          </w:pPr>
          <w:r>
            <w:rPr>
              <w:rFonts w:hint="default" w:ascii="Times New Roman" w:hAnsi="Times New Roman" w:eastAsia="仿宋_GB2312" w:cs="Times New Roman"/>
              <w:color w:val="auto"/>
              <w:spacing w:val="20"/>
              <w:sz w:val="28"/>
              <w:szCs w:val="28"/>
              <w:lang w:val="en-US" w:eastAsia="zh-CN"/>
            </w:rPr>
            <w:fldChar w:fldCharType="end"/>
          </w:r>
        </w:p>
      </w:sdtContent>
    </w:sdt>
    <w:p>
      <w:pPr>
        <w:spacing w:line="800" w:lineRule="exact"/>
        <w:jc w:val="center"/>
        <w:rPr>
          <w:rFonts w:hint="default" w:ascii="黑体" w:hAnsi="黑体" w:eastAsia="黑体" w:cs="黑体"/>
          <w:b/>
          <w:color w:val="auto"/>
          <w:spacing w:val="20"/>
          <w:sz w:val="44"/>
          <w:szCs w:val="44"/>
          <w:lang w:val="en-US" w:eastAsia="zh-CN"/>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pStyle w:val="2"/>
        <w:tabs>
          <w:tab w:val="clear" w:pos="0"/>
        </w:tabs>
        <w:spacing w:before="312" w:after="312"/>
        <w:rPr>
          <w:rFonts w:eastAsia="仿宋_GB2312"/>
        </w:rPr>
      </w:pPr>
      <w:bookmarkStart w:id="0" w:name="_Toc13767"/>
      <w:bookmarkStart w:id="1" w:name="_Toc9528"/>
      <w:r>
        <w:rPr>
          <w:rFonts w:eastAsia="仿宋_GB2312"/>
        </w:rPr>
        <w:t>总则</w:t>
      </w:r>
      <w:bookmarkEnd w:id="0"/>
      <w:bookmarkEnd w:id="1"/>
      <w:r>
        <w:rPr>
          <w:rFonts w:eastAsia="仿宋_GB2312"/>
        </w:rPr>
        <w:tab/>
      </w:r>
    </w:p>
    <w:p>
      <w:pPr>
        <w:pStyle w:val="3"/>
        <w:numPr>
          <w:ilvl w:val="1"/>
          <w:numId w:val="4"/>
        </w:numPr>
        <w:spacing w:before="240" w:beforeLines="100"/>
        <w:ind w:left="567" w:leftChars="0" w:hanging="567" w:firstLineChars="0"/>
        <w:rPr>
          <w:rFonts w:ascii="Times New Roman" w:hAnsi="Times New Roman" w:eastAsia="仿宋_GB2312"/>
          <w:b w:val="0"/>
        </w:rPr>
      </w:pPr>
      <w:bookmarkStart w:id="2" w:name="_Toc32311"/>
      <w:bookmarkStart w:id="3" w:name="_Toc12572"/>
      <w:bookmarkStart w:id="4" w:name="_Toc18075"/>
      <w:bookmarkStart w:id="5" w:name="_Toc530346537"/>
      <w:bookmarkStart w:id="6" w:name="_Toc5900"/>
      <w:bookmarkStart w:id="7" w:name="_Toc21972"/>
      <w:bookmarkStart w:id="8" w:name="_Toc18202"/>
      <w:r>
        <w:rPr>
          <w:rFonts w:ascii="Times New Roman" w:hAnsi="Times New Roman" w:eastAsia="仿宋_GB2312"/>
          <w:b w:val="0"/>
        </w:rPr>
        <w:t>定位与目的</w:t>
      </w:r>
      <w:bookmarkEnd w:id="2"/>
      <w:bookmarkEnd w:id="3"/>
      <w:bookmarkEnd w:id="4"/>
    </w:p>
    <w:p>
      <w:pPr>
        <w:pStyle w:val="14"/>
        <w:spacing w:line="360" w:lineRule="auto"/>
        <w:ind w:firstLine="560"/>
        <w:rPr>
          <w:rFonts w:eastAsia="仿宋_GB2312"/>
          <w:sz w:val="28"/>
          <w:szCs w:val="28"/>
        </w:rPr>
      </w:pPr>
      <w:r>
        <w:rPr>
          <w:rFonts w:eastAsia="仿宋_GB2312"/>
          <w:sz w:val="28"/>
          <w:szCs w:val="28"/>
        </w:rPr>
        <w:t>以改善生态环境质量为核心，明确生态保护红线、环境质量底线、资源利用上线，划定环境管控单元，在一张图上落实“三大红线”的管控要求，编制生态环境准入清单，构建环境分区管控体系。</w:t>
      </w:r>
    </w:p>
    <w:p>
      <w:pPr>
        <w:pStyle w:val="14"/>
        <w:spacing w:line="360" w:lineRule="auto"/>
        <w:ind w:firstLine="560"/>
        <w:rPr>
          <w:rFonts w:eastAsia="仿宋_GB2312"/>
          <w:sz w:val="28"/>
          <w:szCs w:val="28"/>
        </w:rPr>
      </w:pPr>
      <w:r>
        <w:rPr>
          <w:rFonts w:eastAsia="仿宋_GB2312"/>
          <w:sz w:val="28"/>
          <w:szCs w:val="28"/>
        </w:rPr>
        <w:t>“三线一单”编制就是通过“划框子、定规则”，优化空间布局、调整产业结构、控制发展规模、保障生态功能，为战略环评与规划环评落地以及项目环评管理提供依据和支撑，为加强生态环境保护、促进形成绿色发展方式和生产生活方式提供抓手。</w:t>
      </w:r>
    </w:p>
    <w:p>
      <w:pPr>
        <w:pStyle w:val="3"/>
        <w:numPr>
          <w:ilvl w:val="1"/>
          <w:numId w:val="4"/>
        </w:numPr>
        <w:spacing w:before="240" w:beforeLines="100"/>
        <w:ind w:left="567" w:leftChars="0" w:hanging="567" w:firstLineChars="0"/>
        <w:rPr>
          <w:rFonts w:ascii="Times New Roman" w:hAnsi="Times New Roman" w:eastAsia="仿宋_GB2312"/>
          <w:b w:val="0"/>
        </w:rPr>
      </w:pPr>
      <w:bookmarkStart w:id="9" w:name="_Toc28962"/>
      <w:bookmarkStart w:id="10" w:name="_Toc25902"/>
      <w:bookmarkStart w:id="11" w:name="_Toc25823"/>
      <w:r>
        <w:rPr>
          <w:rFonts w:ascii="Times New Roman" w:hAnsi="Times New Roman" w:eastAsia="仿宋_GB2312"/>
          <w:b w:val="0"/>
        </w:rPr>
        <w:t>指导思想</w:t>
      </w:r>
      <w:bookmarkEnd w:id="5"/>
      <w:bookmarkEnd w:id="6"/>
      <w:bookmarkEnd w:id="7"/>
      <w:bookmarkEnd w:id="8"/>
      <w:bookmarkEnd w:id="9"/>
      <w:bookmarkEnd w:id="10"/>
      <w:bookmarkEnd w:id="11"/>
    </w:p>
    <w:p>
      <w:pPr>
        <w:pStyle w:val="14"/>
        <w:spacing w:line="360" w:lineRule="auto"/>
        <w:ind w:firstLine="560"/>
        <w:rPr>
          <w:rFonts w:eastAsia="仿宋_GB2312"/>
          <w:sz w:val="28"/>
          <w:szCs w:val="28"/>
        </w:rPr>
      </w:pPr>
      <w:r>
        <w:rPr>
          <w:rFonts w:eastAsia="仿宋_GB2312"/>
          <w:sz w:val="28"/>
          <w:szCs w:val="28"/>
        </w:rPr>
        <w:t>以习近平新时代中国特色社会主义思想为统领，全面贯彻党的十九大和十九届二中、三中全会精神，深入贯彻落实习近平生态文明思想，坚持新发展理念，坚持底线思维和系统思维，以改善生态环境质量为核心，以生态保护红线、环境质量底线、资源利用上线为基础，将行政区域划分为若干环境管控单元，在一张图上落实生态保护、环境质量目标管理、资源利用管控要求，按照环境管控单元编制生态环境准入清单，构建生态环境分区管控体系，为规划、项目环评以及生态环境保护管理提供支撑，提高生态环境参与综合决策、促进高质量发展的能力。</w:t>
      </w:r>
    </w:p>
    <w:p>
      <w:pPr>
        <w:pStyle w:val="3"/>
        <w:numPr>
          <w:ilvl w:val="1"/>
          <w:numId w:val="4"/>
        </w:numPr>
        <w:spacing w:before="240" w:beforeLines="100"/>
        <w:ind w:left="567" w:leftChars="0" w:hanging="567" w:firstLineChars="0"/>
        <w:rPr>
          <w:rFonts w:ascii="Times New Roman" w:hAnsi="Times New Roman" w:eastAsia="仿宋_GB2312"/>
          <w:b w:val="0"/>
        </w:rPr>
      </w:pPr>
      <w:bookmarkStart w:id="12" w:name="_Toc23619"/>
      <w:bookmarkStart w:id="13" w:name="_Toc3267"/>
      <w:bookmarkStart w:id="14" w:name="_Toc530346538"/>
      <w:bookmarkStart w:id="15" w:name="_Toc14711"/>
      <w:bookmarkStart w:id="16" w:name="_Toc4125"/>
      <w:bookmarkStart w:id="17" w:name="_Toc7593"/>
      <w:bookmarkStart w:id="18" w:name="_Toc18962"/>
      <w:r>
        <w:rPr>
          <w:rFonts w:ascii="Times New Roman" w:hAnsi="Times New Roman" w:eastAsia="仿宋_GB2312"/>
          <w:b w:val="0"/>
        </w:rPr>
        <w:t>划定依据</w:t>
      </w:r>
      <w:bookmarkEnd w:id="12"/>
      <w:bookmarkEnd w:id="13"/>
      <w:bookmarkEnd w:id="14"/>
      <w:r>
        <w:rPr>
          <w:rFonts w:ascii="Times New Roman" w:hAnsi="Times New Roman" w:eastAsia="仿宋_GB2312"/>
          <w:b w:val="0"/>
        </w:rPr>
        <w:t>及</w:t>
      </w:r>
      <w:commentRangeStart w:id="0"/>
      <w:r>
        <w:rPr>
          <w:rFonts w:ascii="Times New Roman" w:hAnsi="Times New Roman" w:eastAsia="仿宋_GB2312"/>
          <w:b w:val="0"/>
        </w:rPr>
        <w:t>参考</w:t>
      </w:r>
      <w:commentRangeEnd w:id="0"/>
      <w:r>
        <w:rPr>
          <w:rFonts w:ascii="Times New Roman" w:hAnsi="Times New Roman" w:eastAsia="仿宋_GB2312"/>
          <w:b w:val="0"/>
        </w:rPr>
        <w:commentReference w:id="0"/>
      </w:r>
      <w:bookmarkEnd w:id="15"/>
      <w:bookmarkEnd w:id="16"/>
      <w:bookmarkEnd w:id="17"/>
      <w:bookmarkEnd w:id="18"/>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《中华人民共和国环境保护法》</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《中华人民共和国大气污染防治法》</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《中华人民共和国水污染防治法》</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《中华人民共和国土壤污染防治法》</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《中华人民共和国环境影响评价法》</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《规划环境影响评价条例》</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《建设项目环境保护管理条例》</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 xml:space="preserve">《“十三五”环境影响评价改革实施方案》（环评〔2016〕95号） </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“生态保护红线、环境质量底线、资源利用上线和环境准入负面清单”编制技术指南（环办环评〔2017〕99 号）</w:t>
      </w:r>
    </w:p>
    <w:p>
      <w:pPr>
        <w:numPr>
          <w:ilvl w:val="0"/>
          <w:numId w:val="5"/>
        </w:numPr>
        <w:tabs>
          <w:tab w:val="left" w:pos="851"/>
          <w:tab w:val="left" w:pos="993"/>
        </w:tabs>
        <w:spacing w:line="336" w:lineRule="auto"/>
        <w:rPr>
          <w:rFonts w:eastAsia="仿宋_GB2312"/>
          <w:sz w:val="28"/>
          <w:szCs w:val="28"/>
        </w:rPr>
      </w:pPr>
      <w:r>
        <w:rPr>
          <w:rFonts w:eastAsia="仿宋_GB2312"/>
          <w:sz w:val="28"/>
          <w:szCs w:val="28"/>
        </w:rPr>
        <w:t>长江经济带战略环境评价工作方案（环办环评〔2017〕83 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长江经济带战略环境评价“三线一单”编制工作实施方案（环办环评函〔2018〕14 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关于印发《区域空间生态环境评价工作实施方案》的通知（环办环评函〔2018〕23号）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长江经济带战略环境评价浙江省“三线一单”编制技术方案（报批稿）</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《“三线一单”编制技术要求（试行）》</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关于印发 《“三线一单”成果数据规范 (试行)》的通知（环办环评〔2018〕18号）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《浙江省主体功能区规划》（浙政发〔2013〕43号）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《浙江省生态环境保护“十三五”规划》（浙政办发〔2016〕140号）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《浙江省环境功能区划》（浙政函〔2016〕111号）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《浙江省生态保护红线》（浙政发〔2018〕30号）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《浙江省水功能区水环境功能区划分方案（2015）》（浙政函〔2015〕71号）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《浙江省打赢蓝天保卫战三年行动计划》（浙政发〔2018〕35号）</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《浙江省海洋生态红线划定方案》</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《宁波市城市总体规划（2006-2020年）》（2015年修订）</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《宁波市土地利用总体规划（2006-2020年）》（2015年调整版）</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《宁波市甬江奉化江余姚江河道管理条例》（2014年）</w:t>
      </w:r>
    </w:p>
    <w:p>
      <w:pPr>
        <w:numPr>
          <w:ilvl w:val="0"/>
          <w:numId w:val="5"/>
        </w:numPr>
        <w:tabs>
          <w:tab w:val="left" w:pos="851"/>
          <w:tab w:val="left" w:pos="993"/>
        </w:tabs>
        <w:spacing w:line="336" w:lineRule="auto"/>
        <w:ind w:left="0" w:firstLine="567"/>
        <w:rPr>
          <w:rFonts w:eastAsia="仿宋_GB2312"/>
          <w:sz w:val="28"/>
          <w:szCs w:val="28"/>
        </w:rPr>
      </w:pPr>
      <w:r>
        <w:rPr>
          <w:rFonts w:eastAsia="仿宋_GB2312"/>
          <w:sz w:val="28"/>
          <w:szCs w:val="28"/>
        </w:rPr>
        <w:t>《宁波市大气污染防治条例》（2016年）</w:t>
      </w:r>
    </w:p>
    <w:p>
      <w:pPr>
        <w:numPr>
          <w:ilvl w:val="0"/>
          <w:numId w:val="5"/>
        </w:numPr>
        <w:tabs>
          <w:tab w:val="left" w:pos="851"/>
          <w:tab w:val="left" w:pos="993"/>
        </w:tabs>
        <w:spacing w:line="336" w:lineRule="auto"/>
        <w:ind w:left="0" w:firstLine="567"/>
        <w:rPr>
          <w:rFonts w:hint="default" w:ascii="Times New Roman" w:hAnsi="Times New Roman" w:eastAsia="仿宋_GB2312" w:cs="Times New Roman"/>
          <w:color w:val="auto"/>
          <w:sz w:val="28"/>
          <w:szCs w:val="28"/>
        </w:rPr>
      </w:pPr>
      <w:r>
        <w:rPr>
          <w:rFonts w:hint="eastAsia" w:eastAsia="仿宋_GB2312" w:cs="Times New Roman"/>
          <w:color w:val="auto"/>
          <w:sz w:val="28"/>
          <w:szCs w:val="28"/>
          <w:lang w:eastAsia="zh-CN"/>
        </w:rPr>
        <w:t>《</w:t>
      </w:r>
      <w:r>
        <w:rPr>
          <w:rFonts w:hint="eastAsia" w:eastAsia="仿宋_GB2312" w:cs="Times New Roman"/>
          <w:color w:val="auto"/>
          <w:sz w:val="28"/>
          <w:szCs w:val="28"/>
          <w:lang w:val="en-US" w:eastAsia="zh-CN"/>
        </w:rPr>
        <w:t>奉化区</w:t>
      </w:r>
      <w:r>
        <w:rPr>
          <w:rFonts w:hint="eastAsia" w:eastAsia="仿宋_GB2312" w:cs="Times New Roman"/>
          <w:color w:val="auto"/>
          <w:sz w:val="28"/>
          <w:szCs w:val="28"/>
          <w:lang w:eastAsia="zh-CN"/>
        </w:rPr>
        <w:t>水污染防治行动计划》（）</w:t>
      </w:r>
    </w:p>
    <w:p>
      <w:pPr>
        <w:numPr>
          <w:ilvl w:val="0"/>
          <w:numId w:val="5"/>
        </w:numPr>
        <w:tabs>
          <w:tab w:val="left" w:pos="851"/>
          <w:tab w:val="left" w:pos="993"/>
        </w:tabs>
        <w:spacing w:line="336" w:lineRule="auto"/>
        <w:ind w:left="0" w:firstLine="567"/>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w:t>
      </w:r>
      <w:r>
        <w:rPr>
          <w:rFonts w:hint="eastAsia" w:eastAsia="仿宋_GB2312" w:cs="Times New Roman"/>
          <w:color w:val="auto"/>
          <w:sz w:val="28"/>
          <w:szCs w:val="28"/>
          <w:lang w:val="en-US" w:eastAsia="zh-CN"/>
        </w:rPr>
        <w:t>奉化区</w:t>
      </w:r>
      <w:r>
        <w:rPr>
          <w:rFonts w:hint="eastAsia" w:ascii="Times New Roman" w:hAnsi="Times New Roman" w:eastAsia="仿宋_GB2312" w:cs="Times New Roman"/>
          <w:color w:val="auto"/>
          <w:sz w:val="28"/>
          <w:szCs w:val="28"/>
          <w:lang w:eastAsia="zh-CN"/>
        </w:rPr>
        <w:t>打赢蓝天保卫战行动计划</w:t>
      </w:r>
      <w:r>
        <w:rPr>
          <w:rFonts w:hint="default" w:ascii="Times New Roman" w:hAnsi="Times New Roman" w:eastAsia="仿宋_GB2312" w:cs="Times New Roman"/>
          <w:color w:val="auto"/>
          <w:sz w:val="28"/>
          <w:szCs w:val="28"/>
        </w:rPr>
        <w:t>》（）</w:t>
      </w:r>
    </w:p>
    <w:p>
      <w:pPr>
        <w:numPr>
          <w:ilvl w:val="0"/>
          <w:numId w:val="5"/>
        </w:numPr>
        <w:tabs>
          <w:tab w:val="left" w:pos="851"/>
          <w:tab w:val="left" w:pos="993"/>
        </w:tabs>
        <w:spacing w:line="336" w:lineRule="auto"/>
        <w:ind w:left="0" w:firstLine="567"/>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参考材料：</w:t>
      </w:r>
      <w:r>
        <w:rPr>
          <w:rFonts w:hint="eastAsia" w:eastAsia="仿宋_GB2312" w:cs="Times New Roman"/>
          <w:color w:val="auto"/>
          <w:sz w:val="28"/>
          <w:szCs w:val="28"/>
          <w:lang w:val="en-US" w:eastAsia="zh-CN"/>
        </w:rPr>
        <w:t>奉化区</w:t>
      </w:r>
      <w:r>
        <w:rPr>
          <w:rFonts w:hint="default" w:ascii="Times New Roman" w:hAnsi="Times New Roman" w:eastAsia="仿宋_GB2312" w:cs="Times New Roman"/>
          <w:color w:val="auto"/>
          <w:sz w:val="28"/>
          <w:szCs w:val="28"/>
        </w:rPr>
        <w:t>环境功能区划及宁波市</w:t>
      </w:r>
      <w:r>
        <w:rPr>
          <w:rFonts w:hint="eastAsia" w:eastAsia="仿宋_GB2312" w:cs="Times New Roman"/>
          <w:color w:val="auto"/>
          <w:sz w:val="28"/>
          <w:szCs w:val="28"/>
          <w:lang w:eastAsia="zh-CN"/>
        </w:rPr>
        <w:t>、</w:t>
      </w:r>
      <w:r>
        <w:rPr>
          <w:rFonts w:hint="eastAsia" w:eastAsia="仿宋_GB2312" w:cs="Times New Roman"/>
          <w:color w:val="auto"/>
          <w:sz w:val="28"/>
          <w:szCs w:val="28"/>
          <w:lang w:val="en-US" w:eastAsia="zh-CN"/>
        </w:rPr>
        <w:t>奉化区</w:t>
      </w:r>
      <w:r>
        <w:rPr>
          <w:rFonts w:hint="default" w:ascii="Times New Roman" w:hAnsi="Times New Roman" w:eastAsia="仿宋_GB2312" w:cs="Times New Roman"/>
          <w:color w:val="auto"/>
          <w:sz w:val="28"/>
          <w:szCs w:val="28"/>
        </w:rPr>
        <w:t>相关的法规、政策、文件等</w:t>
      </w:r>
    </w:p>
    <w:p>
      <w:pPr>
        <w:pStyle w:val="3"/>
        <w:numPr>
          <w:ilvl w:val="1"/>
          <w:numId w:val="4"/>
        </w:numPr>
        <w:spacing w:before="240" w:beforeLines="100"/>
        <w:ind w:left="567" w:leftChars="0" w:hanging="567" w:firstLineChars="0"/>
        <w:rPr>
          <w:rFonts w:ascii="Times New Roman" w:hAnsi="Times New Roman" w:eastAsia="仿宋_GB2312"/>
          <w:b w:val="0"/>
        </w:rPr>
      </w:pPr>
      <w:bookmarkStart w:id="19" w:name="_Toc22143"/>
      <w:bookmarkStart w:id="20" w:name="_Toc770"/>
      <w:bookmarkStart w:id="21" w:name="_Toc530346539"/>
      <w:bookmarkStart w:id="22" w:name="_Toc23588"/>
      <w:bookmarkStart w:id="23" w:name="_Toc10229"/>
      <w:bookmarkStart w:id="24" w:name="_Toc28460"/>
      <w:bookmarkStart w:id="25" w:name="_Toc13440"/>
      <w:r>
        <w:rPr>
          <w:rFonts w:ascii="Times New Roman" w:hAnsi="Times New Roman" w:eastAsia="仿宋_GB2312"/>
          <w:b w:val="0"/>
        </w:rPr>
        <w:t>工作范围与时限</w:t>
      </w:r>
      <w:bookmarkEnd w:id="19"/>
      <w:bookmarkEnd w:id="20"/>
      <w:bookmarkEnd w:id="21"/>
      <w:bookmarkEnd w:id="22"/>
      <w:bookmarkEnd w:id="23"/>
      <w:bookmarkEnd w:id="24"/>
      <w:bookmarkEnd w:id="25"/>
    </w:p>
    <w:p>
      <w:pPr>
        <w:pStyle w:val="14"/>
        <w:spacing w:line="360" w:lineRule="auto"/>
        <w:ind w:firstLine="560"/>
        <w:rPr>
          <w:rFonts w:eastAsia="仿宋_GB2312"/>
          <w:color w:val="auto"/>
          <w:sz w:val="28"/>
          <w:szCs w:val="28"/>
        </w:rPr>
      </w:pPr>
      <w:r>
        <w:rPr>
          <w:rFonts w:eastAsia="仿宋_GB2312"/>
          <w:color w:val="auto"/>
          <w:sz w:val="28"/>
          <w:szCs w:val="28"/>
        </w:rPr>
        <w:t>工作范围为</w:t>
      </w:r>
      <w:r>
        <w:rPr>
          <w:rFonts w:hint="eastAsia" w:eastAsia="仿宋_GB2312"/>
          <w:color w:val="auto"/>
          <w:sz w:val="28"/>
          <w:szCs w:val="28"/>
          <w:lang w:val="en-US" w:eastAsia="zh-CN"/>
        </w:rPr>
        <w:t>宁波市奉化区</w:t>
      </w:r>
      <w:r>
        <w:rPr>
          <w:rFonts w:eastAsia="仿宋_GB2312"/>
          <w:color w:val="auto"/>
          <w:sz w:val="28"/>
          <w:szCs w:val="28"/>
        </w:rPr>
        <w:t>。</w:t>
      </w:r>
    </w:p>
    <w:p>
      <w:pPr>
        <w:pStyle w:val="14"/>
        <w:spacing w:line="360" w:lineRule="auto"/>
        <w:ind w:firstLine="560"/>
        <w:rPr>
          <w:rFonts w:eastAsia="仿宋_GB2312"/>
          <w:color w:val="auto"/>
          <w:sz w:val="28"/>
          <w:szCs w:val="28"/>
        </w:rPr>
      </w:pPr>
      <w:r>
        <w:rPr>
          <w:rFonts w:eastAsia="仿宋_GB2312"/>
          <w:color w:val="auto"/>
          <w:sz w:val="28"/>
          <w:szCs w:val="28"/>
        </w:rPr>
        <w:t>评价时限以2017年为基准年</w:t>
      </w:r>
      <w:r>
        <w:rPr>
          <w:rFonts w:hint="eastAsia" w:eastAsia="仿宋_GB2312"/>
          <w:color w:val="auto"/>
          <w:sz w:val="28"/>
          <w:szCs w:val="28"/>
        </w:rPr>
        <w:t>，</w:t>
      </w:r>
      <w:r>
        <w:rPr>
          <w:rFonts w:eastAsia="仿宋_GB2312"/>
          <w:color w:val="auto"/>
          <w:sz w:val="28"/>
          <w:szCs w:val="28"/>
        </w:rPr>
        <w:t>目标年为2020年，近期评价至2025 年，远期展望至2035年。</w:t>
      </w:r>
    </w:p>
    <w:p>
      <w:pPr>
        <w:pStyle w:val="3"/>
        <w:numPr>
          <w:ilvl w:val="1"/>
          <w:numId w:val="4"/>
        </w:numPr>
        <w:spacing w:before="240" w:beforeLines="100"/>
        <w:ind w:left="567" w:leftChars="0" w:hanging="567" w:firstLineChars="0"/>
        <w:rPr>
          <w:rFonts w:ascii="Times New Roman" w:hAnsi="Times New Roman" w:eastAsia="仿宋_GB2312"/>
          <w:b w:val="0"/>
        </w:rPr>
      </w:pPr>
      <w:bookmarkStart w:id="26" w:name="_Toc14916"/>
      <w:bookmarkStart w:id="27" w:name="_Toc4061"/>
      <w:bookmarkStart w:id="28" w:name="_Toc16207"/>
      <w:r>
        <w:rPr>
          <w:rFonts w:ascii="Times New Roman" w:hAnsi="Times New Roman" w:eastAsia="仿宋_GB2312"/>
          <w:b w:val="0"/>
        </w:rPr>
        <w:t>解释与调整说明</w:t>
      </w:r>
      <w:bookmarkEnd w:id="26"/>
      <w:bookmarkEnd w:id="27"/>
      <w:bookmarkEnd w:id="28"/>
    </w:p>
    <w:p>
      <w:pPr>
        <w:pStyle w:val="4"/>
        <w:numPr>
          <w:ilvl w:val="2"/>
          <w:numId w:val="4"/>
        </w:numPr>
        <w:ind w:left="709" w:leftChars="0" w:hanging="709" w:firstLineChars="0"/>
        <w:rPr>
          <w:rFonts w:eastAsia="仿宋_GB2312"/>
          <w:b w:val="0"/>
          <w:bCs w:val="0"/>
        </w:rPr>
      </w:pPr>
      <w:bookmarkStart w:id="29" w:name="_Toc11892"/>
      <w:bookmarkStart w:id="30" w:name="_Toc16945"/>
      <w:bookmarkStart w:id="31" w:name="_Toc14030"/>
      <w:bookmarkStart w:id="32" w:name="_Toc9084"/>
      <w:r>
        <w:rPr>
          <w:rFonts w:eastAsia="仿宋_GB2312"/>
          <w:b w:val="0"/>
          <w:bCs w:val="0"/>
        </w:rPr>
        <w:t>术语与定义</w:t>
      </w:r>
      <w:bookmarkEnd w:id="29"/>
      <w:bookmarkEnd w:id="30"/>
      <w:bookmarkEnd w:id="31"/>
      <w:bookmarkEnd w:id="32"/>
    </w:p>
    <w:p>
      <w:pPr>
        <w:pStyle w:val="14"/>
        <w:spacing w:line="560" w:lineRule="exact"/>
        <w:ind w:firstLine="562"/>
        <w:rPr>
          <w:rFonts w:eastAsia="仿宋_GB2312"/>
          <w:sz w:val="28"/>
          <w:szCs w:val="28"/>
        </w:rPr>
      </w:pPr>
      <w:r>
        <w:rPr>
          <w:rFonts w:eastAsia="仿宋_GB2312"/>
          <w:b/>
          <w:bCs/>
          <w:sz w:val="28"/>
          <w:szCs w:val="28"/>
        </w:rPr>
        <w:t>生态空间</w:t>
      </w:r>
      <w:r>
        <w:rPr>
          <w:rFonts w:eastAsia="仿宋_GB2312"/>
          <w:sz w:val="28"/>
          <w:szCs w:val="28"/>
        </w:rPr>
        <w:t>：指具有自然属性、以提供生态服务或生态产品为主体功能的国土空间，包括森林、草原、湿地、河流、湖泊、滩涂、岸线、海洋、荒地、荒漠、戈壁、冰川、高山冻原、无居民海岛等区域，是保障区域生态系统稳定性、完整性，提供生态服务功能的主要区域。</w:t>
      </w:r>
    </w:p>
    <w:p>
      <w:pPr>
        <w:pStyle w:val="14"/>
        <w:spacing w:line="560" w:lineRule="exact"/>
        <w:ind w:firstLine="562"/>
        <w:rPr>
          <w:rFonts w:eastAsia="仿宋_GB2312"/>
          <w:sz w:val="28"/>
          <w:szCs w:val="28"/>
        </w:rPr>
      </w:pPr>
      <w:r>
        <w:rPr>
          <w:rFonts w:eastAsia="仿宋_GB2312"/>
          <w:b/>
          <w:bCs/>
          <w:sz w:val="28"/>
          <w:szCs w:val="28"/>
        </w:rPr>
        <w:t>生态保护红线</w:t>
      </w:r>
      <w:r>
        <w:rPr>
          <w:rFonts w:eastAsia="仿宋_GB2312"/>
          <w:sz w:val="28"/>
          <w:szCs w:val="28"/>
        </w:rPr>
        <w:t>：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按照“生态功能不降低、面积不减少、性质不改变”的基本要求，实施严格管控。</w:t>
      </w:r>
    </w:p>
    <w:p>
      <w:pPr>
        <w:pStyle w:val="14"/>
        <w:spacing w:line="560" w:lineRule="exact"/>
        <w:ind w:firstLine="562"/>
        <w:rPr>
          <w:rFonts w:eastAsia="仿宋_GB2312"/>
          <w:sz w:val="28"/>
          <w:szCs w:val="28"/>
        </w:rPr>
      </w:pPr>
      <w:r>
        <w:rPr>
          <w:rFonts w:eastAsia="仿宋_GB2312"/>
          <w:b/>
          <w:bCs/>
          <w:sz w:val="28"/>
          <w:szCs w:val="28"/>
        </w:rPr>
        <w:t>环境质量底线</w:t>
      </w:r>
      <w:r>
        <w:rPr>
          <w:rFonts w:eastAsia="仿宋_GB2312"/>
          <w:sz w:val="28"/>
          <w:szCs w:val="28"/>
        </w:rPr>
        <w:t>：指按照水、大气、土壤环境质量不断优化的原则，结合环境质量现状和相关规划、功能区划要求，考虑环境质量改善潜力，确定的分区域分阶段环境质量目标及相应的环境管控、污染物排放控制等要求。</w:t>
      </w:r>
    </w:p>
    <w:p>
      <w:pPr>
        <w:pStyle w:val="14"/>
        <w:spacing w:line="560" w:lineRule="exact"/>
        <w:ind w:firstLine="562"/>
        <w:rPr>
          <w:rFonts w:eastAsia="仿宋_GB2312"/>
          <w:sz w:val="28"/>
          <w:szCs w:val="28"/>
        </w:rPr>
      </w:pPr>
      <w:r>
        <w:rPr>
          <w:rFonts w:eastAsia="仿宋_GB2312"/>
          <w:b/>
          <w:bCs/>
          <w:sz w:val="28"/>
          <w:szCs w:val="28"/>
        </w:rPr>
        <w:t>资源利用上线</w:t>
      </w:r>
      <w:r>
        <w:rPr>
          <w:rFonts w:eastAsia="仿宋_GB2312"/>
          <w:sz w:val="28"/>
          <w:szCs w:val="28"/>
        </w:rPr>
        <w:t>：指按照自然资源资产“只能增值、不能贬值”的原则，以保障生态安全和改善环境质量为目的，利用自然资源资产负债表，结合自然资源开发管控，提出的分区域分阶段的资源开发利用总量、强度、效率等上线管控要求。</w:t>
      </w:r>
    </w:p>
    <w:p>
      <w:pPr>
        <w:pStyle w:val="14"/>
        <w:spacing w:line="560" w:lineRule="exact"/>
        <w:ind w:firstLine="562"/>
        <w:rPr>
          <w:rFonts w:eastAsia="仿宋_GB2312"/>
          <w:sz w:val="28"/>
          <w:szCs w:val="28"/>
        </w:rPr>
      </w:pPr>
      <w:r>
        <w:rPr>
          <w:rFonts w:eastAsia="仿宋_GB2312"/>
          <w:b/>
          <w:bCs/>
          <w:sz w:val="28"/>
          <w:szCs w:val="28"/>
        </w:rPr>
        <w:t>环境管控单元</w:t>
      </w:r>
      <w:r>
        <w:rPr>
          <w:rFonts w:eastAsia="仿宋_GB2312"/>
          <w:sz w:val="28"/>
          <w:szCs w:val="28"/>
        </w:rPr>
        <w:t>：指集成生态保护红线及生态空间、环境质量底线、资源利用上线的管控区域，衔接行政边界，划定的环境综合管理单元。</w:t>
      </w:r>
    </w:p>
    <w:p>
      <w:pPr>
        <w:pStyle w:val="14"/>
        <w:spacing w:line="560" w:lineRule="exact"/>
        <w:ind w:firstLine="562"/>
        <w:rPr>
          <w:rFonts w:eastAsia="仿宋_GB2312"/>
          <w:sz w:val="28"/>
          <w:szCs w:val="28"/>
        </w:rPr>
      </w:pPr>
      <w:r>
        <w:rPr>
          <w:rFonts w:eastAsia="仿宋_GB2312"/>
          <w:b/>
          <w:bCs/>
          <w:sz w:val="28"/>
          <w:szCs w:val="28"/>
        </w:rPr>
        <w:t>生态环境准入清单</w:t>
      </w:r>
      <w:r>
        <w:rPr>
          <w:rFonts w:eastAsia="仿宋_GB2312"/>
          <w:sz w:val="28"/>
          <w:szCs w:val="28"/>
        </w:rPr>
        <w:t>：指基于环境管控单元，统筹考虑生态保护红线、环境质量底线、资源利用上线的管控要求，提出的空间布局、污染物排放、环境风险、资源开发利用等方面的环境准入要求。</w:t>
      </w:r>
    </w:p>
    <w:p>
      <w:pPr>
        <w:pStyle w:val="4"/>
        <w:numPr>
          <w:ilvl w:val="2"/>
          <w:numId w:val="4"/>
        </w:numPr>
        <w:ind w:left="709" w:leftChars="0" w:hanging="709" w:firstLineChars="0"/>
        <w:rPr>
          <w:rFonts w:eastAsia="仿宋_GB2312"/>
          <w:b w:val="0"/>
          <w:bCs w:val="0"/>
        </w:rPr>
      </w:pPr>
      <w:bookmarkStart w:id="33" w:name="_Toc5944"/>
      <w:bookmarkStart w:id="34" w:name="_Toc31649"/>
      <w:bookmarkStart w:id="35" w:name="_Toc13964"/>
      <w:bookmarkStart w:id="36" w:name="_Toc25918"/>
      <w:r>
        <w:rPr>
          <w:rFonts w:eastAsia="仿宋_GB2312"/>
          <w:b w:val="0"/>
          <w:bCs w:val="0"/>
        </w:rPr>
        <w:t>调整</w:t>
      </w:r>
      <w:commentRangeStart w:id="1"/>
      <w:r>
        <w:rPr>
          <w:rFonts w:eastAsia="仿宋_GB2312"/>
          <w:b w:val="0"/>
          <w:bCs w:val="0"/>
        </w:rPr>
        <w:t>说明</w:t>
      </w:r>
      <w:commentRangeEnd w:id="1"/>
      <w:r>
        <w:rPr>
          <w:rFonts w:eastAsia="仿宋_GB2312"/>
          <w:b w:val="0"/>
          <w:bCs w:val="0"/>
        </w:rPr>
        <w:commentReference w:id="1"/>
      </w:r>
      <w:bookmarkEnd w:id="33"/>
      <w:bookmarkEnd w:id="34"/>
      <w:bookmarkEnd w:id="35"/>
      <w:bookmarkEnd w:id="36"/>
    </w:p>
    <w:p>
      <w:pPr>
        <w:pStyle w:val="14"/>
        <w:spacing w:line="560" w:lineRule="exact"/>
        <w:ind w:firstLine="562"/>
        <w:rPr>
          <w:rFonts w:hint="eastAsia" w:eastAsia="仿宋_GB2312"/>
          <w:b/>
          <w:bCs/>
          <w:sz w:val="28"/>
          <w:szCs w:val="28"/>
        </w:rPr>
      </w:pPr>
      <w:r>
        <w:rPr>
          <w:rFonts w:hint="eastAsia" w:eastAsia="仿宋_GB2312"/>
          <w:b/>
          <w:bCs/>
          <w:sz w:val="28"/>
          <w:szCs w:val="28"/>
        </w:rPr>
        <w:t>根据《浙江省</w:t>
      </w:r>
      <w:r>
        <w:rPr>
          <w:rFonts w:eastAsia="仿宋_GB2312"/>
          <w:b/>
          <w:bCs/>
          <w:sz w:val="28"/>
          <w:szCs w:val="28"/>
        </w:rPr>
        <w:t>生态环境厅</w:t>
      </w:r>
      <w:r>
        <w:rPr>
          <w:rFonts w:hint="eastAsia" w:eastAsia="仿宋_GB2312"/>
          <w:b/>
          <w:bCs/>
          <w:sz w:val="28"/>
          <w:szCs w:val="28"/>
        </w:rPr>
        <w:t>关于</w:t>
      </w:r>
      <w:r>
        <w:rPr>
          <w:rFonts w:eastAsia="仿宋_GB2312"/>
          <w:b/>
          <w:bCs/>
          <w:sz w:val="28"/>
          <w:szCs w:val="28"/>
        </w:rPr>
        <w:t>做好“</w:t>
      </w:r>
      <w:r>
        <w:rPr>
          <w:rFonts w:hint="eastAsia" w:eastAsia="仿宋_GB2312"/>
          <w:b/>
          <w:bCs/>
          <w:sz w:val="28"/>
          <w:szCs w:val="28"/>
        </w:rPr>
        <w:t>三线一单</w:t>
      </w:r>
      <w:r>
        <w:rPr>
          <w:rFonts w:eastAsia="仿宋_GB2312"/>
          <w:b/>
          <w:bCs/>
          <w:sz w:val="28"/>
          <w:szCs w:val="28"/>
        </w:rPr>
        <w:t>”</w:t>
      </w:r>
      <w:r>
        <w:rPr>
          <w:rFonts w:hint="eastAsia" w:eastAsia="仿宋_GB2312"/>
          <w:b/>
          <w:bCs/>
          <w:sz w:val="28"/>
          <w:szCs w:val="28"/>
        </w:rPr>
        <w:t>生态</w:t>
      </w:r>
      <w:r>
        <w:rPr>
          <w:rFonts w:eastAsia="仿宋_GB2312"/>
          <w:b/>
          <w:bCs/>
          <w:sz w:val="28"/>
          <w:szCs w:val="28"/>
        </w:rPr>
        <w:t>环境分区管控方案发布实施工作的指导意见</w:t>
      </w:r>
      <w:r>
        <w:rPr>
          <w:rFonts w:hint="eastAsia" w:eastAsia="仿宋_GB2312"/>
          <w:b/>
          <w:bCs/>
          <w:sz w:val="28"/>
          <w:szCs w:val="28"/>
        </w:rPr>
        <w:t>》（浙环函[</w:t>
      </w:r>
      <w:r>
        <w:rPr>
          <w:rFonts w:eastAsia="仿宋_GB2312"/>
          <w:b/>
          <w:bCs/>
          <w:sz w:val="28"/>
          <w:szCs w:val="28"/>
        </w:rPr>
        <w:t>2020</w:t>
      </w:r>
      <w:r>
        <w:rPr>
          <w:rFonts w:hint="eastAsia" w:eastAsia="仿宋_GB2312"/>
          <w:b/>
          <w:bCs/>
          <w:sz w:val="28"/>
          <w:szCs w:val="28"/>
        </w:rPr>
        <w:t>]</w:t>
      </w:r>
      <w:r>
        <w:rPr>
          <w:rFonts w:eastAsia="仿宋_GB2312"/>
          <w:b/>
          <w:bCs/>
          <w:sz w:val="28"/>
          <w:szCs w:val="28"/>
        </w:rPr>
        <w:t>146</w:t>
      </w:r>
      <w:r>
        <w:rPr>
          <w:rFonts w:hint="eastAsia" w:eastAsia="仿宋_GB2312"/>
          <w:b/>
          <w:bCs/>
          <w:sz w:val="28"/>
          <w:szCs w:val="28"/>
        </w:rPr>
        <w:t>号）相关</w:t>
      </w:r>
      <w:r>
        <w:rPr>
          <w:rFonts w:eastAsia="仿宋_GB2312"/>
          <w:b/>
          <w:bCs/>
          <w:sz w:val="28"/>
          <w:szCs w:val="28"/>
        </w:rPr>
        <w:t>内容</w:t>
      </w:r>
      <w:r>
        <w:rPr>
          <w:rFonts w:hint="eastAsia" w:eastAsia="仿宋_GB2312"/>
          <w:b/>
          <w:bCs/>
          <w:sz w:val="28"/>
          <w:szCs w:val="28"/>
        </w:rPr>
        <w:t>建立</w:t>
      </w:r>
      <w:r>
        <w:rPr>
          <w:rFonts w:eastAsia="仿宋_GB2312"/>
          <w:b/>
          <w:bCs/>
          <w:sz w:val="28"/>
          <w:szCs w:val="28"/>
        </w:rPr>
        <w:t>更新调整机制</w:t>
      </w:r>
      <w:r>
        <w:rPr>
          <w:rFonts w:hint="eastAsia" w:eastAsia="仿宋_GB2312"/>
          <w:b/>
          <w:bCs/>
          <w:sz w:val="28"/>
          <w:szCs w:val="28"/>
        </w:rPr>
        <w:t>。</w:t>
      </w:r>
    </w:p>
    <w:p>
      <w:pPr>
        <w:pStyle w:val="14"/>
        <w:spacing w:line="560" w:lineRule="exact"/>
        <w:ind w:firstLine="562"/>
        <w:rPr>
          <w:rFonts w:eastAsia="仿宋_GB2312"/>
          <w:sz w:val="28"/>
          <w:szCs w:val="28"/>
        </w:rPr>
      </w:pPr>
      <w:r>
        <w:rPr>
          <w:rFonts w:eastAsia="仿宋_GB2312"/>
          <w:b/>
          <w:bCs/>
          <w:sz w:val="28"/>
          <w:szCs w:val="28"/>
        </w:rPr>
        <w:t>定期调整机制</w:t>
      </w:r>
      <w:r>
        <w:rPr>
          <w:rFonts w:eastAsia="仿宋_GB2312"/>
          <w:sz w:val="28"/>
          <w:szCs w:val="28"/>
        </w:rPr>
        <w:t>。原则上，每 5 年开展 1 次评估调整</w:t>
      </w:r>
      <w:r>
        <w:rPr>
          <w:rFonts w:hint="eastAsia" w:eastAsia="仿宋_GB2312"/>
          <w:sz w:val="28"/>
          <w:szCs w:val="28"/>
          <w:lang w:eastAsia="zh-CN"/>
        </w:rPr>
        <w:t>；由</w:t>
      </w:r>
      <w:r>
        <w:rPr>
          <w:rFonts w:eastAsia="仿宋_GB2312"/>
          <w:sz w:val="28"/>
          <w:szCs w:val="28"/>
        </w:rPr>
        <w:t>各设区市对辖区内县（市、区）“三线一单”实施情况进行评估，形成评估报告，并依据评估情况编制市、县（市）级更新调整方案。省生态环境厅汇总各设区市评估报告和更新调整《方案》，形成省级评估报告和省级更新调整《方案》</w:t>
      </w:r>
      <w:r>
        <w:rPr>
          <w:rFonts w:hint="eastAsia" w:eastAsia="仿宋_GB2312"/>
          <w:sz w:val="28"/>
          <w:szCs w:val="28"/>
          <w:lang w:eastAsia="zh-CN"/>
        </w:rPr>
        <w:t>，经</w:t>
      </w:r>
      <w:r>
        <w:rPr>
          <w:rFonts w:eastAsia="仿宋_GB2312"/>
          <w:sz w:val="28"/>
          <w:szCs w:val="28"/>
        </w:rPr>
        <w:t>省委、省政府审议后，由省生态环境厅发布。省级更新调整《方案》发布后，市、县（市）级更新调整《方案》经市、县（市）党委和政府审议，由市、县（市）人民政府发布。</w:t>
      </w:r>
    </w:p>
    <w:p>
      <w:pPr>
        <w:pStyle w:val="14"/>
        <w:spacing w:line="560" w:lineRule="exact"/>
        <w:ind w:firstLine="562"/>
        <w:rPr>
          <w:rFonts w:eastAsia="仿宋_GB2312"/>
          <w:sz w:val="28"/>
          <w:szCs w:val="28"/>
        </w:rPr>
      </w:pPr>
      <w:r>
        <w:rPr>
          <w:rFonts w:eastAsia="仿宋_GB2312"/>
          <w:b/>
          <w:bCs/>
          <w:sz w:val="28"/>
          <w:szCs w:val="28"/>
        </w:rPr>
        <w:t>动态更新机制。</w:t>
      </w:r>
      <w:r>
        <w:rPr>
          <w:rFonts w:eastAsia="仿宋_GB2312"/>
          <w:sz w:val="28"/>
          <w:szCs w:val="28"/>
        </w:rPr>
        <w:t>因国家或地方发展战略、区域生态环境质量目标等发生重大变化的，以及生态保护红线、自然保护地体系、饮用水水源保护区、国土空间规划等依法依规调整的，可按程序开展动态更新。</w:t>
      </w:r>
    </w:p>
    <w:p>
      <w:pPr>
        <w:pStyle w:val="14"/>
        <w:spacing w:line="560" w:lineRule="exact"/>
        <w:ind w:firstLine="562"/>
        <w:rPr>
          <w:rFonts w:eastAsia="仿宋_GB2312"/>
          <w:sz w:val="28"/>
          <w:szCs w:val="28"/>
        </w:rPr>
      </w:pPr>
      <w:r>
        <w:rPr>
          <w:rFonts w:eastAsia="仿宋_GB2312"/>
          <w:b/>
          <w:bCs/>
          <w:sz w:val="28"/>
          <w:szCs w:val="28"/>
        </w:rPr>
        <w:t>更新程序。</w:t>
      </w:r>
      <w:r>
        <w:rPr>
          <w:rFonts w:eastAsia="仿宋_GB2312"/>
          <w:sz w:val="28"/>
          <w:szCs w:val="28"/>
        </w:rPr>
        <w:t>更新内容涉及省级《方案》调整的，经设区市生态环境部门审核同意后，由设区市人民政府向省生态环境厅提出申请。省生态环境厅对设区市人民政府上报的更新《方案》组织审定后，由设区市生态环境部门根据审定意见组织进行调整更新。更新内容不涉及省级《方案》调整的，其更新调整程序由市、县（市）结合实际情况自行确定。</w:t>
      </w:r>
    </w:p>
    <w:p>
      <w:pPr>
        <w:jc w:val="center"/>
        <w:rPr>
          <w:rFonts w:eastAsia="仿宋_GB2312"/>
        </w:rPr>
      </w:pPr>
      <w:r>
        <w:rPr>
          <w:rFonts w:eastAsia="仿宋_GB2312"/>
        </w:rPr>
        <w:br w:type="page"/>
      </w:r>
    </w:p>
    <w:p>
      <w:pPr>
        <w:rPr>
          <w:rFonts w:eastAsia="仿宋_GB2312"/>
        </w:rPr>
      </w:pPr>
      <w:bookmarkStart w:id="37" w:name="_Toc13126"/>
      <w:bookmarkStart w:id="38" w:name="_Toc22468"/>
      <w:bookmarkStart w:id="39" w:name="_Toc7274"/>
      <w:bookmarkStart w:id="40" w:name="_Toc530346542"/>
    </w:p>
    <w:p>
      <w:pPr>
        <w:pStyle w:val="2"/>
        <w:tabs>
          <w:tab w:val="clear" w:pos="0"/>
        </w:tabs>
        <w:rPr>
          <w:rFonts w:eastAsia="仿宋_GB2312"/>
        </w:rPr>
      </w:pPr>
      <w:bookmarkStart w:id="41" w:name="_Toc22946"/>
      <w:bookmarkStart w:id="42" w:name="_Toc25343"/>
      <w:bookmarkStart w:id="43" w:name="_Toc6922"/>
      <w:r>
        <w:rPr>
          <w:rFonts w:eastAsia="仿宋_GB2312"/>
        </w:rPr>
        <w:t>生态保护红线及生态分区管控</w:t>
      </w:r>
      <w:bookmarkEnd w:id="37"/>
      <w:bookmarkEnd w:id="38"/>
      <w:bookmarkEnd w:id="39"/>
      <w:bookmarkEnd w:id="40"/>
      <w:bookmarkEnd w:id="41"/>
      <w:bookmarkEnd w:id="42"/>
      <w:bookmarkEnd w:id="43"/>
      <w:r>
        <w:rPr>
          <w:rFonts w:eastAsia="仿宋_GB2312"/>
        </w:rPr>
        <w:t xml:space="preserve"> </w:t>
      </w:r>
    </w:p>
    <w:p>
      <w:pPr>
        <w:pStyle w:val="3"/>
        <w:spacing w:beforeLines="-2147483648" w:beforeAutospacing="0" w:afterLines="-2147483648" w:afterAutospacing="0" w:line="480" w:lineRule="exact"/>
        <w:ind w:left="0" w:firstLine="0"/>
        <w:rPr>
          <w:rFonts w:ascii="Times New Roman" w:hAnsi="Times New Roman" w:eastAsia="仿宋_GB2312"/>
          <w:bCs/>
          <w:szCs w:val="32"/>
        </w:rPr>
      </w:pPr>
      <w:bookmarkStart w:id="44" w:name="_Toc28130"/>
      <w:bookmarkStart w:id="45" w:name="_Toc14102"/>
      <w:bookmarkStart w:id="46" w:name="_Toc530346544"/>
      <w:bookmarkStart w:id="47" w:name="_Toc19551"/>
      <w:bookmarkStart w:id="48" w:name="_Toc2115"/>
      <w:bookmarkStart w:id="49" w:name="_Toc1105"/>
      <w:bookmarkStart w:id="50" w:name="_Toc32518"/>
      <w:r>
        <w:rPr>
          <w:rFonts w:hint="eastAsia" w:ascii="Times New Roman" w:hAnsi="Times New Roman" w:eastAsia="仿宋_GB2312"/>
          <w:bCs/>
          <w:szCs w:val="32"/>
          <w:lang w:val="en-US" w:eastAsia="zh-CN"/>
        </w:rPr>
        <w:t xml:space="preserve">2.1 </w:t>
      </w:r>
      <w:r>
        <w:rPr>
          <w:rFonts w:ascii="Times New Roman" w:hAnsi="Times New Roman" w:eastAsia="仿宋_GB2312"/>
          <w:bCs/>
          <w:szCs w:val="32"/>
        </w:rPr>
        <w:t>生态保护红线</w:t>
      </w:r>
      <w:bookmarkEnd w:id="44"/>
      <w:bookmarkEnd w:id="45"/>
      <w:bookmarkEnd w:id="46"/>
      <w:bookmarkEnd w:id="47"/>
      <w:bookmarkEnd w:id="48"/>
      <w:bookmarkEnd w:id="49"/>
      <w:bookmarkEnd w:id="50"/>
    </w:p>
    <w:p>
      <w:pPr>
        <w:pStyle w:val="14"/>
        <w:spacing w:line="360" w:lineRule="auto"/>
        <w:ind w:firstLine="560"/>
        <w:rPr>
          <w:rFonts w:eastAsia="仿宋_GB2312"/>
          <w:sz w:val="28"/>
          <w:szCs w:val="28"/>
        </w:rPr>
      </w:pPr>
      <w:r>
        <w:rPr>
          <w:rFonts w:eastAsia="仿宋_GB2312"/>
          <w:sz w:val="28"/>
          <w:szCs w:val="28"/>
        </w:rPr>
        <w:t>按照《生态保护红线划定指南》（环办生态〔2017〕48号），开展生态功能重要性评价和生态环境敏感性评估，结合评估结果，与禁止开发区域和其他有必要严格保护的各类保护地进行校验，最终形成宁波市生态保护红线。2018年7月，省政府已经批复全省（含各地市）生态保护红线。</w:t>
      </w:r>
    </w:p>
    <w:p>
      <w:pPr>
        <w:pStyle w:val="14"/>
        <w:spacing w:line="360" w:lineRule="auto"/>
        <w:ind w:firstLine="560"/>
        <w:rPr>
          <w:rFonts w:hint="default" w:eastAsia="仿宋_GB2312"/>
          <w:sz w:val="28"/>
          <w:szCs w:val="28"/>
          <w:lang w:val="en-US" w:eastAsia="zh-CN"/>
        </w:rPr>
      </w:pPr>
      <w:r>
        <w:rPr>
          <w:rFonts w:hint="eastAsia" w:eastAsia="仿宋_GB2312"/>
          <w:sz w:val="28"/>
          <w:szCs w:val="28"/>
          <w:lang w:val="en-US" w:eastAsia="zh-CN"/>
        </w:rPr>
        <w:t>奉化区</w:t>
      </w:r>
      <w:r>
        <w:rPr>
          <w:rFonts w:eastAsia="仿宋_GB2312"/>
          <w:sz w:val="28"/>
          <w:szCs w:val="28"/>
        </w:rPr>
        <w:t>划定生态保护红线小区</w:t>
      </w:r>
      <w:r>
        <w:rPr>
          <w:rFonts w:hint="eastAsia" w:eastAsia="仿宋_GB2312"/>
          <w:sz w:val="28"/>
          <w:szCs w:val="28"/>
          <w:lang w:val="en-US" w:eastAsia="zh-CN"/>
        </w:rPr>
        <w:t>6</w:t>
      </w:r>
      <w:r>
        <w:rPr>
          <w:rFonts w:eastAsia="仿宋_GB2312"/>
          <w:sz w:val="28"/>
          <w:szCs w:val="28"/>
        </w:rPr>
        <w:t>个，面积</w:t>
      </w:r>
      <w:r>
        <w:rPr>
          <w:rFonts w:hint="eastAsia" w:eastAsia="仿宋_GB2312"/>
          <w:sz w:val="28"/>
          <w:szCs w:val="28"/>
          <w:lang w:val="en-US" w:eastAsia="zh-CN"/>
        </w:rPr>
        <w:t>320.80</w:t>
      </w:r>
      <w:r>
        <w:rPr>
          <w:rFonts w:eastAsia="仿宋_GB2312"/>
          <w:sz w:val="28"/>
          <w:szCs w:val="28"/>
        </w:rPr>
        <w:t>平方公里，占全</w:t>
      </w:r>
      <w:r>
        <w:rPr>
          <w:rFonts w:hint="eastAsia" w:eastAsia="仿宋_GB2312"/>
          <w:sz w:val="28"/>
          <w:szCs w:val="28"/>
          <w:lang w:val="en-US" w:eastAsia="zh-CN"/>
        </w:rPr>
        <w:t>区</w:t>
      </w:r>
      <w:r>
        <w:rPr>
          <w:rFonts w:eastAsia="仿宋_GB2312"/>
          <w:sz w:val="28"/>
          <w:szCs w:val="28"/>
        </w:rPr>
        <w:t>国土面积的</w:t>
      </w:r>
      <w:r>
        <w:rPr>
          <w:rFonts w:hint="eastAsia" w:eastAsia="仿宋_GB2312"/>
          <w:sz w:val="28"/>
          <w:szCs w:val="28"/>
          <w:lang w:val="en-US" w:eastAsia="zh-CN"/>
        </w:rPr>
        <w:t>25.58</w:t>
      </w:r>
      <w:r>
        <w:rPr>
          <w:rFonts w:eastAsia="仿宋_GB2312"/>
          <w:sz w:val="28"/>
          <w:szCs w:val="28"/>
        </w:rPr>
        <w:t xml:space="preserve">% </w:t>
      </w:r>
      <w:r>
        <w:rPr>
          <w:rFonts w:hint="eastAsia" w:eastAsia="仿宋_GB2312"/>
          <w:sz w:val="28"/>
          <w:szCs w:val="28"/>
        </w:rPr>
        <w:t>。</w:t>
      </w:r>
      <w:r>
        <w:rPr>
          <w:rFonts w:eastAsia="仿宋_GB2312"/>
          <w:sz w:val="28"/>
          <w:szCs w:val="28"/>
        </w:rPr>
        <w:t>生态保护红线</w:t>
      </w:r>
      <w:r>
        <w:rPr>
          <w:rFonts w:hint="eastAsia" w:eastAsia="仿宋_GB2312"/>
          <w:sz w:val="28"/>
          <w:szCs w:val="28"/>
          <w:lang w:val="en-US" w:eastAsia="zh-CN"/>
        </w:rPr>
        <w:t>小区包含横山水库、葛岙水库（在建）水源涵养生态保护红线、裘村镇国家公益林生物多样性维护生态保护红线、黄贤森林公园生物多样性维护生态保护红线、溪口雪窦山风景名胜区生态保护红线等。</w:t>
      </w:r>
    </w:p>
    <w:p>
      <w:pPr>
        <w:pStyle w:val="14"/>
        <w:spacing w:line="360" w:lineRule="auto"/>
        <w:ind w:firstLine="560"/>
        <w:rPr>
          <w:rFonts w:eastAsia="仿宋_GB2312"/>
          <w:sz w:val="28"/>
          <w:szCs w:val="28"/>
        </w:rPr>
      </w:pPr>
      <w:r>
        <w:rPr>
          <w:rFonts w:hint="eastAsia" w:eastAsia="仿宋_GB2312"/>
          <w:sz w:val="28"/>
          <w:szCs w:val="28"/>
          <w:lang w:val="en-US" w:eastAsia="zh-CN"/>
        </w:rPr>
        <w:t>奉化区</w:t>
      </w:r>
      <w:r>
        <w:rPr>
          <w:rFonts w:hint="eastAsia" w:eastAsia="仿宋_GB2312"/>
          <w:sz w:val="28"/>
          <w:szCs w:val="28"/>
        </w:rPr>
        <w:t>涉及海洋生态保护红线小区</w:t>
      </w:r>
      <w:r>
        <w:rPr>
          <w:rFonts w:hint="eastAsia" w:eastAsia="仿宋_GB2312"/>
          <w:sz w:val="28"/>
          <w:szCs w:val="28"/>
          <w:lang w:val="en-US" w:eastAsia="zh-CN"/>
        </w:rPr>
        <w:t>有2个，涉及南沙山、缸爿山生态保护、凤凰山滨海旅游区海洋生态保护红线小区，面积为13.91km</w:t>
      </w:r>
      <w:r>
        <w:rPr>
          <w:rFonts w:hint="eastAsia" w:eastAsia="仿宋_GB2312"/>
          <w:sz w:val="28"/>
          <w:szCs w:val="28"/>
          <w:vertAlign w:val="superscript"/>
          <w:lang w:val="en-US" w:eastAsia="zh-CN"/>
        </w:rPr>
        <w:t>2</w:t>
      </w:r>
      <w:r>
        <w:rPr>
          <w:rFonts w:hint="eastAsia" w:eastAsia="仿宋_GB2312"/>
          <w:sz w:val="28"/>
          <w:szCs w:val="28"/>
        </w:rPr>
        <w:t>。</w:t>
      </w:r>
    </w:p>
    <w:p>
      <w:pPr>
        <w:pStyle w:val="3"/>
        <w:rPr>
          <w:rFonts w:ascii="Times New Roman" w:hAnsi="Times New Roman" w:eastAsia="仿宋_GB2312"/>
        </w:rPr>
      </w:pPr>
      <w:bookmarkStart w:id="51" w:name="_Toc23422"/>
      <w:bookmarkStart w:id="52" w:name="_Toc7117"/>
      <w:bookmarkStart w:id="53" w:name="_Toc19268"/>
      <w:bookmarkStart w:id="54" w:name="_Toc24382"/>
      <w:bookmarkStart w:id="55" w:name="_Toc29872"/>
      <w:bookmarkStart w:id="56" w:name="_Toc530346547"/>
      <w:bookmarkStart w:id="57" w:name="_Toc24874"/>
      <w:r>
        <w:rPr>
          <w:rFonts w:hint="eastAsia" w:ascii="Times New Roman" w:hAnsi="Times New Roman" w:eastAsia="仿宋_GB2312"/>
          <w:lang w:val="en-US" w:eastAsia="zh-CN"/>
        </w:rPr>
        <w:t xml:space="preserve">2.2 </w:t>
      </w:r>
      <w:r>
        <w:rPr>
          <w:rFonts w:ascii="Times New Roman" w:hAnsi="Times New Roman" w:eastAsia="仿宋_GB2312"/>
        </w:rPr>
        <w:t>一般生态空间</w:t>
      </w:r>
      <w:bookmarkEnd w:id="51"/>
      <w:bookmarkEnd w:id="52"/>
      <w:bookmarkEnd w:id="53"/>
      <w:bookmarkEnd w:id="54"/>
      <w:bookmarkEnd w:id="55"/>
      <w:bookmarkEnd w:id="56"/>
      <w:bookmarkEnd w:id="57"/>
    </w:p>
    <w:p>
      <w:pPr>
        <w:spacing w:line="360" w:lineRule="auto"/>
        <w:ind w:firstLine="560" w:firstLineChars="200"/>
        <w:rPr>
          <w:rFonts w:eastAsia="仿宋_GB2312"/>
          <w:sz w:val="28"/>
          <w:szCs w:val="28"/>
        </w:rPr>
      </w:pPr>
      <w:bookmarkStart w:id="58" w:name="_Toc9160"/>
      <w:bookmarkStart w:id="59" w:name="_Toc530346549"/>
      <w:r>
        <w:rPr>
          <w:rFonts w:eastAsia="仿宋_GB2312"/>
          <w:sz w:val="28"/>
          <w:szCs w:val="28"/>
        </w:rPr>
        <w:t>在生态系统服务功能重要性评估及生态环境敏感性评估的基础上，将水源涵养、生物多样性保护、水土保持等生态功能极重要、重要和极敏感、敏感区域进行叠加，并和环境功能区划划定的自然生态红线区和生态功能保障区以及各类保护地进行校验，形成生态空间叠加图。再去除建制乡镇的现状和规划范围，为生态空间，生态空间中除生态保护红线以外的部分为一般生态空间。</w:t>
      </w:r>
    </w:p>
    <w:bookmarkEnd w:id="58"/>
    <w:bookmarkEnd w:id="59"/>
    <w:p>
      <w:pPr>
        <w:spacing w:line="360" w:lineRule="auto"/>
        <w:ind w:firstLine="560" w:firstLineChars="200"/>
        <w:rPr>
          <w:rFonts w:eastAsia="仿宋_GB2312"/>
          <w:sz w:val="28"/>
          <w:szCs w:val="28"/>
        </w:rPr>
      </w:pPr>
      <w:r>
        <w:rPr>
          <w:rFonts w:hint="eastAsia" w:eastAsia="仿宋_GB2312"/>
          <w:sz w:val="28"/>
          <w:szCs w:val="28"/>
          <w:lang w:val="en-US" w:eastAsia="zh-CN"/>
        </w:rPr>
        <w:t>奉化区</w:t>
      </w:r>
      <w:r>
        <w:rPr>
          <w:rFonts w:eastAsia="仿宋_GB2312"/>
          <w:sz w:val="28"/>
          <w:szCs w:val="28"/>
        </w:rPr>
        <w:t>划定一般生态空间小区</w:t>
      </w:r>
      <w:r>
        <w:rPr>
          <w:rFonts w:hint="eastAsia" w:eastAsia="仿宋_GB2312"/>
          <w:sz w:val="28"/>
          <w:szCs w:val="28"/>
          <w:lang w:val="en-US" w:eastAsia="zh-CN"/>
        </w:rPr>
        <w:t>8</w:t>
      </w:r>
      <w:r>
        <w:rPr>
          <w:rFonts w:eastAsia="仿宋_GB2312"/>
          <w:sz w:val="28"/>
          <w:szCs w:val="28"/>
        </w:rPr>
        <w:t>个，面积</w:t>
      </w:r>
      <w:r>
        <w:rPr>
          <w:rFonts w:hint="eastAsia" w:eastAsia="仿宋_GB2312"/>
          <w:sz w:val="28"/>
          <w:szCs w:val="28"/>
          <w:lang w:val="en-US" w:eastAsia="zh-CN"/>
        </w:rPr>
        <w:t>248.87</w:t>
      </w:r>
      <w:r>
        <w:rPr>
          <w:rFonts w:eastAsia="仿宋_GB2312"/>
          <w:sz w:val="28"/>
          <w:szCs w:val="28"/>
        </w:rPr>
        <w:t>平方公里，占全</w:t>
      </w:r>
      <w:r>
        <w:rPr>
          <w:rFonts w:hint="eastAsia" w:eastAsia="仿宋_GB2312"/>
          <w:sz w:val="28"/>
          <w:szCs w:val="28"/>
          <w:lang w:val="en-US" w:eastAsia="zh-CN"/>
        </w:rPr>
        <w:t>区</w:t>
      </w:r>
      <w:r>
        <w:rPr>
          <w:rFonts w:eastAsia="仿宋_GB2312"/>
          <w:sz w:val="28"/>
          <w:szCs w:val="28"/>
        </w:rPr>
        <w:t>国土面积的</w:t>
      </w:r>
      <w:r>
        <w:rPr>
          <w:rFonts w:hint="eastAsia" w:eastAsia="仿宋_GB2312"/>
          <w:sz w:val="28"/>
          <w:szCs w:val="28"/>
          <w:lang w:val="en-US" w:eastAsia="zh-CN"/>
        </w:rPr>
        <w:t>19.84</w:t>
      </w:r>
      <w:r>
        <w:rPr>
          <w:rFonts w:eastAsia="仿宋_GB2312"/>
          <w:sz w:val="28"/>
          <w:szCs w:val="28"/>
        </w:rPr>
        <w:t>%</w:t>
      </w:r>
      <w:r>
        <w:rPr>
          <w:rFonts w:hint="eastAsia" w:eastAsia="仿宋_GB2312"/>
          <w:sz w:val="28"/>
          <w:szCs w:val="28"/>
        </w:rPr>
        <w:t>。</w:t>
      </w:r>
    </w:p>
    <w:p>
      <w:pPr>
        <w:spacing w:line="360" w:lineRule="auto"/>
        <w:ind w:firstLine="560" w:firstLineChars="200"/>
        <w:rPr>
          <w:rFonts w:eastAsia="仿宋_GB2312"/>
          <w:sz w:val="28"/>
          <w:szCs w:val="28"/>
          <w:highlight w:val="yellow"/>
        </w:rPr>
      </w:pPr>
    </w:p>
    <w:p>
      <w:pPr>
        <w:pStyle w:val="2"/>
        <w:tabs>
          <w:tab w:val="clear" w:pos="0"/>
        </w:tabs>
        <w:rPr>
          <w:rFonts w:eastAsia="仿宋_GB2312"/>
        </w:rPr>
      </w:pPr>
      <w:bookmarkStart w:id="60" w:name="_Toc530346551"/>
      <w:bookmarkStart w:id="61" w:name="_Toc11288"/>
      <w:bookmarkStart w:id="62" w:name="_Toc30143"/>
      <w:bookmarkStart w:id="63" w:name="_Toc10994"/>
      <w:bookmarkStart w:id="64" w:name="_Toc5732"/>
      <w:bookmarkStart w:id="65" w:name="_Toc13799"/>
      <w:bookmarkStart w:id="66" w:name="_Toc17091"/>
      <w:r>
        <w:rPr>
          <w:rFonts w:eastAsia="仿宋_GB2312"/>
        </w:rPr>
        <w:t>环境质量底线</w:t>
      </w:r>
      <w:bookmarkEnd w:id="60"/>
      <w:bookmarkEnd w:id="61"/>
      <w:bookmarkEnd w:id="62"/>
      <w:bookmarkEnd w:id="63"/>
      <w:commentRangeStart w:id="2"/>
      <w:r>
        <w:rPr>
          <w:rFonts w:hint="eastAsia" w:eastAsia="仿宋_GB2312"/>
        </w:rPr>
        <w:t>目标</w:t>
      </w:r>
      <w:commentRangeEnd w:id="2"/>
      <w:r>
        <w:rPr>
          <w:rStyle w:val="13"/>
          <w:rFonts w:eastAsia="宋体"/>
          <w:b w:val="0"/>
          <w:bCs w:val="0"/>
        </w:rPr>
        <w:commentReference w:id="2"/>
      </w:r>
      <w:bookmarkEnd w:id="64"/>
      <w:bookmarkEnd w:id="65"/>
      <w:bookmarkEnd w:id="66"/>
    </w:p>
    <w:p>
      <w:pPr>
        <w:pStyle w:val="3"/>
        <w:rPr>
          <w:rFonts w:ascii="Times New Roman" w:hAnsi="Times New Roman" w:eastAsia="仿宋_GB2312"/>
          <w:bCs w:val="0"/>
          <w:sz w:val="28"/>
          <w:szCs w:val="28"/>
        </w:rPr>
      </w:pPr>
      <w:bookmarkStart w:id="67" w:name="_Toc14871"/>
      <w:bookmarkStart w:id="68" w:name="_Toc4573"/>
      <w:bookmarkStart w:id="69" w:name="_Toc530346552"/>
      <w:bookmarkStart w:id="70" w:name="_Toc10451"/>
      <w:bookmarkStart w:id="71" w:name="_Toc3967"/>
      <w:bookmarkStart w:id="72" w:name="_Toc23446"/>
      <w:bookmarkStart w:id="73" w:name="_Toc3113"/>
      <w:r>
        <w:rPr>
          <w:rFonts w:hint="eastAsia" w:ascii="Times New Roman" w:hAnsi="Times New Roman" w:eastAsia="仿宋_GB2312"/>
          <w:bCs w:val="0"/>
          <w:lang w:val="en-US" w:eastAsia="zh-CN"/>
        </w:rPr>
        <w:t>3.1</w:t>
      </w:r>
      <w:r>
        <w:rPr>
          <w:rFonts w:ascii="Times New Roman" w:hAnsi="Times New Roman" w:eastAsia="仿宋_GB2312"/>
          <w:bCs w:val="0"/>
        </w:rPr>
        <w:t>水环境质量底线</w:t>
      </w:r>
      <w:bookmarkEnd w:id="67"/>
      <w:bookmarkEnd w:id="68"/>
      <w:bookmarkEnd w:id="69"/>
      <w:bookmarkEnd w:id="70"/>
      <w:bookmarkEnd w:id="71"/>
      <w:bookmarkEnd w:id="72"/>
      <w:bookmarkEnd w:id="73"/>
    </w:p>
    <w:p>
      <w:pPr>
        <w:pStyle w:val="18"/>
        <w:snapToGrid/>
        <w:spacing w:beforeLines="0"/>
        <w:contextualSpacing/>
        <w:outlineLvl w:val="2"/>
      </w:pPr>
      <w:bookmarkStart w:id="74" w:name="_Toc24994"/>
      <w:r>
        <w:t>（1）总体底线</w:t>
      </w:r>
    </w:p>
    <w:p>
      <w:pPr>
        <w:pStyle w:val="18"/>
        <w:spacing w:beforeLines="0" w:line="600" w:lineRule="exact"/>
        <w:ind w:firstLine="560" w:firstLineChars="200"/>
        <w:contextualSpacing/>
        <w:rPr>
          <w:rFonts w:hint="default" w:ascii="Times New Roman" w:hAnsi="Times New Roman" w:eastAsia="仿宋_GB2312" w:cs="Times New Roman"/>
          <w:color w:val="auto"/>
          <w:kern w:val="2"/>
          <w:sz w:val="28"/>
          <w:szCs w:val="24"/>
          <w:highlight w:val="none"/>
        </w:rPr>
      </w:pPr>
      <w:r>
        <w:rPr>
          <w:rFonts w:hint="default" w:ascii="Times New Roman" w:hAnsi="Times New Roman" w:eastAsia="仿宋_GB2312" w:cs="Times New Roman"/>
          <w:color w:val="auto"/>
          <w:kern w:val="2"/>
          <w:sz w:val="28"/>
          <w:szCs w:val="24"/>
          <w:highlight w:val="none"/>
        </w:rPr>
        <w:t>到2020年，</w:t>
      </w:r>
      <w:r>
        <w:rPr>
          <w:rFonts w:hint="eastAsia" w:cs="Times New Roman"/>
          <w:color w:val="auto"/>
          <w:kern w:val="2"/>
          <w:sz w:val="28"/>
          <w:szCs w:val="24"/>
          <w:highlight w:val="none"/>
          <w:lang w:val="en-US" w:eastAsia="zh-CN"/>
        </w:rPr>
        <w:t>奉化区</w:t>
      </w:r>
      <w:r>
        <w:rPr>
          <w:rFonts w:hint="default" w:ascii="Times New Roman" w:hAnsi="Times New Roman" w:eastAsia="仿宋_GB2312" w:cs="Times New Roman"/>
          <w:color w:val="auto"/>
          <w:kern w:val="2"/>
          <w:sz w:val="28"/>
          <w:szCs w:val="24"/>
          <w:highlight w:val="none"/>
        </w:rPr>
        <w:t>水环境质量进一步改善，市控及以上断面达到或优于Ⅲ类水质比例达到</w:t>
      </w:r>
      <w:r>
        <w:rPr>
          <w:rFonts w:hint="eastAsia" w:cs="Times New Roman"/>
          <w:color w:val="auto"/>
          <w:kern w:val="2"/>
          <w:sz w:val="28"/>
          <w:szCs w:val="24"/>
          <w:highlight w:val="none"/>
          <w:lang w:val="en-US" w:eastAsia="zh-CN"/>
        </w:rPr>
        <w:t>81.8</w:t>
      </w:r>
      <w:r>
        <w:rPr>
          <w:rFonts w:hint="default" w:ascii="Times New Roman" w:hAnsi="Times New Roman" w:eastAsia="仿宋_GB2312" w:cs="Times New Roman"/>
          <w:color w:val="auto"/>
          <w:kern w:val="2"/>
          <w:sz w:val="28"/>
          <w:szCs w:val="24"/>
          <w:highlight w:val="none"/>
        </w:rPr>
        <w:t>%，水质满足功能区要求的断面比例达到</w:t>
      </w:r>
      <w:r>
        <w:rPr>
          <w:rFonts w:hint="eastAsia" w:cs="Times New Roman"/>
          <w:color w:val="auto"/>
          <w:kern w:val="2"/>
          <w:sz w:val="28"/>
          <w:szCs w:val="24"/>
          <w:highlight w:val="none"/>
          <w:lang w:val="en-US" w:eastAsia="zh-CN"/>
        </w:rPr>
        <w:t>100</w:t>
      </w:r>
      <w:r>
        <w:rPr>
          <w:rFonts w:hint="default" w:ascii="Times New Roman" w:hAnsi="Times New Roman" w:eastAsia="仿宋_GB2312" w:cs="Times New Roman"/>
          <w:color w:val="auto"/>
          <w:kern w:val="2"/>
          <w:sz w:val="28"/>
          <w:szCs w:val="24"/>
          <w:highlight w:val="none"/>
        </w:rPr>
        <w:t>%。</w:t>
      </w:r>
    </w:p>
    <w:p>
      <w:pPr>
        <w:pStyle w:val="18"/>
        <w:snapToGrid/>
        <w:spacing w:beforeLines="0"/>
        <w:contextualSpacing/>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到2025年，</w:t>
      </w:r>
      <w:r>
        <w:rPr>
          <w:rFonts w:hint="eastAsia" w:cs="Times New Roman"/>
          <w:color w:val="auto"/>
          <w:highlight w:val="none"/>
          <w:lang w:val="en-US" w:eastAsia="zh-CN"/>
        </w:rPr>
        <w:t>奉化</w:t>
      </w:r>
      <w:r>
        <w:rPr>
          <w:rFonts w:hint="default" w:ascii="Times New Roman" w:hAnsi="Times New Roman" w:cs="Times New Roman"/>
          <w:color w:val="auto"/>
          <w:highlight w:val="none"/>
          <w:lang w:val="en-US" w:eastAsia="zh-CN"/>
        </w:rPr>
        <w:t>区</w:t>
      </w:r>
      <w:r>
        <w:rPr>
          <w:rFonts w:hint="default" w:ascii="Times New Roman" w:hAnsi="Times New Roman" w:eastAsia="仿宋_GB2312" w:cs="Times New Roman"/>
          <w:color w:val="auto"/>
          <w:highlight w:val="none"/>
        </w:rPr>
        <w:t>水环境质量持续改善，</w:t>
      </w:r>
      <w:r>
        <w:rPr>
          <w:rFonts w:hint="eastAsia" w:cs="Times New Roman"/>
          <w:color w:val="auto"/>
          <w:highlight w:val="none"/>
          <w:lang w:val="en-US" w:eastAsia="zh-CN"/>
        </w:rPr>
        <w:t>市</w:t>
      </w:r>
      <w:r>
        <w:rPr>
          <w:rFonts w:hint="default" w:ascii="Times New Roman" w:hAnsi="Times New Roman" w:eastAsia="仿宋_GB2312" w:cs="Times New Roman"/>
          <w:color w:val="auto"/>
          <w:highlight w:val="none"/>
        </w:rPr>
        <w:t>控及以上断面达到或优于Ⅲ类水质比例</w:t>
      </w:r>
      <w:r>
        <w:rPr>
          <w:rFonts w:hint="default" w:ascii="Times New Roman" w:hAnsi="Times New Roman" w:eastAsia="仿宋_GB2312" w:cs="Times New Roman"/>
          <w:color w:val="auto"/>
          <w:highlight w:val="none"/>
          <w:lang w:eastAsia="zh-CN"/>
        </w:rPr>
        <w:t>达到</w:t>
      </w:r>
      <w:r>
        <w:rPr>
          <w:rFonts w:hint="eastAsia" w:cs="Times New Roman"/>
          <w:color w:val="auto"/>
          <w:highlight w:val="none"/>
          <w:lang w:val="en-US" w:eastAsia="zh-CN"/>
        </w:rPr>
        <w:t>81.8</w:t>
      </w:r>
      <w:r>
        <w:rPr>
          <w:rFonts w:hint="default" w:ascii="Times New Roman" w:hAnsi="Times New Roman" w:eastAsia="仿宋_GB2312" w:cs="Times New Roman"/>
          <w:color w:val="auto"/>
          <w:highlight w:val="none"/>
        </w:rPr>
        <w:t>%，水质满足功能区要求的断面比例达到</w:t>
      </w:r>
      <w:r>
        <w:rPr>
          <w:rFonts w:hint="default" w:ascii="Times New Roman" w:hAnsi="Times New Roman" w:eastAsia="仿宋_GB2312" w:cs="Times New Roman"/>
          <w:color w:val="auto"/>
          <w:highlight w:val="none"/>
          <w:lang w:val="en-US" w:eastAsia="zh-CN"/>
        </w:rPr>
        <w:t>100</w:t>
      </w:r>
      <w:r>
        <w:rPr>
          <w:rFonts w:hint="default" w:ascii="Times New Roman" w:hAnsi="Times New Roman" w:eastAsia="仿宋_GB2312" w:cs="Times New Roman"/>
          <w:color w:val="auto"/>
          <w:highlight w:val="none"/>
        </w:rPr>
        <w:t>%。</w:t>
      </w:r>
    </w:p>
    <w:p>
      <w:pPr>
        <w:pStyle w:val="18"/>
        <w:snapToGrid/>
        <w:spacing w:beforeLines="0"/>
        <w:contextualSpacing/>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到2035年，水环境质量总体改善，重点河流水生态系统实现良性循环。</w:t>
      </w:r>
    </w:p>
    <w:p>
      <w:pPr>
        <w:pStyle w:val="18"/>
        <w:snapToGrid/>
        <w:spacing w:beforeLines="0"/>
        <w:contextualSpacing/>
        <w:outlineLvl w:val="2"/>
      </w:pPr>
      <w:r>
        <w:t>（2）控制断面底线</w:t>
      </w:r>
    </w:p>
    <w:p>
      <w:pPr>
        <w:pStyle w:val="18"/>
        <w:snapToGrid/>
        <w:spacing w:beforeLines="0"/>
        <w:contextualSpacing/>
      </w:pPr>
      <w:r>
        <w:rPr>
          <w:rFonts w:hint="eastAsia"/>
        </w:rPr>
        <w:t>结合</w:t>
      </w:r>
      <w:r>
        <w:t>“水十条”实施方案制定目标、水环境功能区划目标，制定各断面2020年、2025年和2035年的</w:t>
      </w:r>
      <w:r>
        <w:rPr>
          <w:rFonts w:hint="eastAsia"/>
        </w:rPr>
        <w:t>水</w:t>
      </w:r>
      <w:r>
        <w:t>环境质量底线目标。</w:t>
      </w:r>
    </w:p>
    <w:p>
      <w:pPr>
        <w:pStyle w:val="18"/>
        <w:snapToGrid/>
        <w:spacing w:beforeLines="0"/>
        <w:ind w:firstLine="562"/>
        <w:contextualSpacing/>
        <w:jc w:val="center"/>
        <w:rPr>
          <w:b/>
          <w:bCs/>
          <w:szCs w:val="28"/>
        </w:rPr>
      </w:pPr>
      <w:r>
        <w:rPr>
          <w:b/>
          <w:bCs/>
          <w:szCs w:val="28"/>
        </w:rPr>
        <w:t xml:space="preserve">表3-1  </w:t>
      </w:r>
      <w:r>
        <w:rPr>
          <w:rFonts w:hint="eastAsia"/>
          <w:b/>
          <w:bCs/>
          <w:szCs w:val="28"/>
          <w:lang w:val="en-US" w:eastAsia="zh-CN"/>
        </w:rPr>
        <w:t>奉化</w:t>
      </w:r>
      <w:r>
        <w:rPr>
          <w:rFonts w:hint="eastAsia"/>
          <w:b/>
          <w:bCs/>
          <w:szCs w:val="28"/>
        </w:rPr>
        <w:t>区控制</w:t>
      </w:r>
      <w:r>
        <w:rPr>
          <w:b/>
          <w:bCs/>
          <w:szCs w:val="28"/>
        </w:rPr>
        <w:t>断面水环境质量底线目标</w:t>
      </w:r>
    </w:p>
    <w:tbl>
      <w:tblPr>
        <w:tblStyle w:val="9"/>
        <w:tblW w:w="4995" w:type="pct"/>
        <w:tblInd w:w="0" w:type="dxa"/>
        <w:shd w:val="clear" w:color="auto" w:fill="auto"/>
        <w:tblLayout w:type="autofit"/>
        <w:tblCellMar>
          <w:top w:w="0" w:type="dxa"/>
          <w:left w:w="0" w:type="dxa"/>
          <w:bottom w:w="0" w:type="dxa"/>
          <w:right w:w="0" w:type="dxa"/>
        </w:tblCellMar>
      </w:tblPr>
      <w:tblGrid>
        <w:gridCol w:w="568"/>
        <w:gridCol w:w="569"/>
        <w:gridCol w:w="878"/>
        <w:gridCol w:w="569"/>
        <w:gridCol w:w="569"/>
        <w:gridCol w:w="571"/>
        <w:gridCol w:w="725"/>
        <w:gridCol w:w="571"/>
        <w:gridCol w:w="571"/>
        <w:gridCol w:w="841"/>
        <w:gridCol w:w="571"/>
        <w:gridCol w:w="578"/>
        <w:gridCol w:w="747"/>
      </w:tblGrid>
      <w:tr>
        <w:tblPrEx>
          <w:tblCellMar>
            <w:top w:w="0" w:type="dxa"/>
            <w:left w:w="0" w:type="dxa"/>
            <w:bottom w:w="0" w:type="dxa"/>
            <w:right w:w="0" w:type="dxa"/>
          </w:tblCellMar>
        </w:tblPrEx>
        <w:trPr>
          <w:trHeight w:val="288" w:hRule="atLeast"/>
        </w:trPr>
        <w:tc>
          <w:tcPr>
            <w:tcW w:w="34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序号</w:t>
            </w:r>
          </w:p>
        </w:tc>
        <w:tc>
          <w:tcPr>
            <w:tcW w:w="34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流域</w:t>
            </w:r>
          </w:p>
        </w:tc>
        <w:tc>
          <w:tcPr>
            <w:tcW w:w="527"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“水十条”控制单元</w:t>
            </w:r>
          </w:p>
        </w:tc>
        <w:tc>
          <w:tcPr>
            <w:tcW w:w="34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断面</w:t>
            </w:r>
          </w:p>
        </w:tc>
        <w:tc>
          <w:tcPr>
            <w:tcW w:w="34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所在水体</w:t>
            </w:r>
          </w:p>
        </w:tc>
        <w:tc>
          <w:tcPr>
            <w:tcW w:w="34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现状水质</w:t>
            </w:r>
          </w:p>
        </w:tc>
        <w:tc>
          <w:tcPr>
            <w:tcW w:w="42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“水十条”2020目标水质</w:t>
            </w:r>
          </w:p>
        </w:tc>
        <w:tc>
          <w:tcPr>
            <w:tcW w:w="34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水环境功能区划水质</w:t>
            </w:r>
          </w:p>
        </w:tc>
        <w:tc>
          <w:tcPr>
            <w:tcW w:w="34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2017年超标断面</w:t>
            </w:r>
          </w:p>
        </w:tc>
        <w:tc>
          <w:tcPr>
            <w:tcW w:w="1195" w:type="pct"/>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bottom"/>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环境质量底线</w:t>
            </w:r>
          </w:p>
        </w:tc>
        <w:tc>
          <w:tcPr>
            <w:tcW w:w="44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u w:val="none"/>
              </w:rPr>
            </w:pPr>
            <w:r>
              <w:rPr>
                <w:rFonts w:hint="default" w:ascii="Times New Roman" w:hAnsi="Times New Roman" w:eastAsia="宋体" w:cs="Times New Roman"/>
                <w:b/>
                <w:bCs/>
                <w:i w:val="0"/>
                <w:color w:val="000000"/>
                <w:kern w:val="0"/>
                <w:sz w:val="24"/>
                <w:szCs w:val="24"/>
                <w:u w:val="none"/>
                <w:lang w:val="en-US" w:eastAsia="zh-CN" w:bidi="ar"/>
              </w:rPr>
              <w:t>责任县（市、区）</w:t>
            </w:r>
          </w:p>
        </w:tc>
      </w:tr>
      <w:tr>
        <w:tblPrEx>
          <w:tblCellMar>
            <w:top w:w="0" w:type="dxa"/>
            <w:left w:w="0" w:type="dxa"/>
            <w:bottom w:w="0" w:type="dxa"/>
            <w:right w:w="0" w:type="dxa"/>
          </w:tblCellMar>
        </w:tblPrEx>
        <w:trPr>
          <w:trHeight w:val="327" w:hRule="atLeast"/>
        </w:trPr>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42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2020</w:t>
            </w:r>
            <w:r>
              <w:rPr>
                <w:rFonts w:ascii="仿宋_GB2312" w:hAnsi="Times New Roman" w:eastAsia="仿宋_GB2312" w:cs="仿宋_GB2312"/>
                <w:b/>
                <w:i w:val="0"/>
                <w:color w:val="000000"/>
                <w:kern w:val="0"/>
                <w:sz w:val="24"/>
                <w:szCs w:val="24"/>
                <w:u w:val="none"/>
                <w:lang w:val="en-US" w:eastAsia="zh-CN" w:bidi="ar"/>
              </w:rPr>
              <w:t>年</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2025</w:t>
            </w:r>
            <w:r>
              <w:rPr>
                <w:rFonts w:ascii="仿宋_GB2312" w:hAnsi="Times New Roman" w:eastAsia="仿宋_GB2312" w:cs="仿宋_GB2312"/>
                <w:b/>
                <w:i w:val="0"/>
                <w:color w:val="000000"/>
                <w:kern w:val="0"/>
                <w:sz w:val="24"/>
                <w:szCs w:val="24"/>
                <w:u w:val="none"/>
                <w:lang w:val="en-US" w:eastAsia="zh-CN" w:bidi="ar"/>
              </w:rPr>
              <w:t>年</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2035</w:t>
            </w:r>
            <w:r>
              <w:rPr>
                <w:rFonts w:ascii="仿宋_GB2312" w:hAnsi="Times New Roman" w:eastAsia="仿宋_GB2312" w:cs="仿宋_GB2312"/>
                <w:b/>
                <w:i w:val="0"/>
                <w:color w:val="000000"/>
                <w:kern w:val="0"/>
                <w:sz w:val="24"/>
                <w:szCs w:val="24"/>
                <w:u w:val="none"/>
                <w:lang w:val="en-US" w:eastAsia="zh-CN" w:bidi="ar"/>
              </w:rPr>
              <w:t>年</w:t>
            </w:r>
          </w:p>
        </w:tc>
        <w:tc>
          <w:tcPr>
            <w:tcW w:w="4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r>
      <w:tr>
        <w:tblPrEx>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34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东南诸河</w:t>
            </w:r>
          </w:p>
        </w:tc>
        <w:tc>
          <w:tcPr>
            <w:tcW w:w="527"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剡江宁波市控制单元</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班溪</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剡江</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tblCellMar>
            <w:top w:w="0" w:type="dxa"/>
            <w:left w:w="0" w:type="dxa"/>
            <w:bottom w:w="0" w:type="dxa"/>
            <w:right w:w="0" w:type="dxa"/>
          </w:tblCellMar>
        </w:tblPrEx>
        <w:trPr>
          <w:trHeight w:val="510"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亭下水库</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亭下水库</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Ⅰ</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溪口</w:t>
            </w:r>
            <w:r>
              <w:rPr>
                <w:rFonts w:hint="default" w:ascii="Times New Roman" w:hAnsi="Times New Roman" w:eastAsia="宋体" w:cs="Times New Roman"/>
                <w:i w:val="0"/>
                <w:color w:val="000000"/>
                <w:kern w:val="0"/>
                <w:sz w:val="20"/>
                <w:szCs w:val="20"/>
                <w:u w:val="none"/>
                <w:vertAlign w:val="superscript"/>
                <w:lang w:val="en-US" w:eastAsia="zh-CN" w:bidi="ar"/>
              </w:rPr>
              <w:t>*</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剡江</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Ⅰ</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甬江干流宁波控制单元</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肖镇</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剡江</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shd w:val="clear" w:color="auto" w:fill="auto"/>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西坞</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甬新河</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县江宁波控制单元</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江口</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剡江</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shd w:val="clear" w:color="auto" w:fill="auto"/>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龙潭</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县江</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shd w:val="clear" w:color="auto" w:fill="auto"/>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孙家桥</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东江</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长汀</w:t>
            </w:r>
            <w:r>
              <w:rPr>
                <w:rFonts w:hint="default" w:ascii="Times New Roman" w:hAnsi="Times New Roman" w:eastAsia="宋体" w:cs="Times New Roman"/>
                <w:i w:val="0"/>
                <w:color w:val="000000"/>
                <w:kern w:val="0"/>
                <w:sz w:val="20"/>
                <w:szCs w:val="20"/>
                <w:u w:val="none"/>
                <w:vertAlign w:val="superscript"/>
                <w:lang w:val="en-US" w:eastAsia="zh-CN" w:bidi="ar"/>
              </w:rPr>
              <w:t>*</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县江</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Ⅲ</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shd w:val="clear" w:color="auto" w:fill="auto"/>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莼湖</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降渚溪</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Ⅳ</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r>
        <w:tblPrEx>
          <w:tblCellMar>
            <w:top w:w="0" w:type="dxa"/>
            <w:left w:w="0" w:type="dxa"/>
            <w:bottom w:w="0" w:type="dxa"/>
            <w:right w:w="0" w:type="dxa"/>
          </w:tblCellMar>
        </w:tblPrEx>
        <w:trPr>
          <w:trHeight w:val="327" w:hRule="atLeast"/>
        </w:trPr>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20"/>
                <w:szCs w:val="20"/>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jc w:val="center"/>
              <w:rPr>
                <w:rFonts w:hint="default" w:ascii="Times New Roman" w:hAnsi="Times New Roman" w:eastAsia="宋体" w:cs="Times New Roman"/>
                <w:i w:val="0"/>
                <w:color w:val="000000"/>
                <w:sz w:val="20"/>
                <w:szCs w:val="20"/>
                <w:u w:val="none"/>
              </w:rPr>
            </w:pP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横山水库</w:t>
            </w:r>
          </w:p>
        </w:tc>
        <w:tc>
          <w:tcPr>
            <w:tcW w:w="34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横山水库</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2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w:t>
            </w:r>
          </w:p>
        </w:tc>
        <w:tc>
          <w:tcPr>
            <w:tcW w:w="50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34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Ⅱ</w:t>
            </w:r>
          </w:p>
        </w:tc>
        <w:tc>
          <w:tcPr>
            <w:tcW w:w="44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奉化区</w:t>
            </w:r>
          </w:p>
        </w:tc>
      </w:tr>
    </w:tbl>
    <w:p>
      <w:pPr>
        <w:pStyle w:val="18"/>
        <w:snapToGrid/>
        <w:spacing w:beforeLines="0"/>
        <w:ind w:firstLine="0" w:firstLineChars="0"/>
        <w:contextualSpacing/>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highlight w:val="none"/>
        </w:rPr>
        <w:t>注：</w:t>
      </w:r>
      <w:r>
        <w:rPr>
          <w:rFonts w:hint="default" w:ascii="Times New Roman" w:hAnsi="Times New Roman" w:eastAsia="仿宋_GB2312" w:cs="Times New Roman"/>
          <w:b/>
          <w:color w:val="auto"/>
          <w:sz w:val="24"/>
          <w:highlight w:val="none"/>
          <w:vertAlign w:val="superscript"/>
        </w:rPr>
        <w:t>*</w:t>
      </w:r>
      <w:r>
        <w:rPr>
          <w:rFonts w:hint="default" w:ascii="Times New Roman" w:hAnsi="Times New Roman" w:eastAsia="仿宋_GB2312" w:cs="Times New Roman"/>
          <w:b/>
          <w:color w:val="auto"/>
          <w:sz w:val="24"/>
          <w:highlight w:val="none"/>
        </w:rPr>
        <w:t>表示为</w:t>
      </w:r>
      <w:r>
        <w:rPr>
          <w:rFonts w:hint="default" w:ascii="Times New Roman" w:hAnsi="Times New Roman" w:eastAsia="仿宋_GB2312" w:cs="Times New Roman"/>
          <w:color w:val="auto"/>
          <w:sz w:val="24"/>
          <w:highlight w:val="none"/>
        </w:rPr>
        <w:t>“水十条”考核断面。</w:t>
      </w:r>
    </w:p>
    <w:p>
      <w:pPr>
        <w:pStyle w:val="3"/>
        <w:rPr>
          <w:rFonts w:hint="eastAsia" w:ascii="Times New Roman" w:hAnsi="Times New Roman" w:eastAsia="仿宋_GB2312"/>
          <w:bCs w:val="0"/>
          <w:lang w:val="en-US" w:eastAsia="zh-CN"/>
        </w:rPr>
      </w:pPr>
      <w:r>
        <w:rPr>
          <w:rFonts w:hint="eastAsia" w:ascii="Times New Roman" w:hAnsi="Times New Roman" w:eastAsia="仿宋_GB2312"/>
          <w:bCs w:val="0"/>
          <w:lang w:val="en-US" w:eastAsia="zh-CN"/>
        </w:rPr>
        <w:t>3.2大气环境质量底线目标</w:t>
      </w:r>
      <w:bookmarkEnd w:id="74"/>
    </w:p>
    <w:p>
      <w:pPr>
        <w:widowControl/>
        <w:spacing w:line="360" w:lineRule="auto"/>
        <w:ind w:firstLine="560" w:firstLineChars="200"/>
        <w:rPr>
          <w:rFonts w:hint="eastAsia" w:ascii="Times New Roman" w:hAnsi="Times New Roman" w:eastAsia="仿宋_GB2312" w:cs="Times New Roman"/>
          <w:kern w:val="2"/>
          <w:sz w:val="28"/>
          <w:szCs w:val="28"/>
          <w:lang w:val="en-US" w:eastAsia="zh-CN" w:bidi="ar-SA"/>
        </w:rPr>
      </w:pPr>
      <w:bookmarkStart w:id="75" w:name="_Toc21143"/>
      <w:bookmarkStart w:id="76" w:name="_Toc3137"/>
      <w:bookmarkStart w:id="77" w:name="_Toc530346561"/>
      <w:bookmarkStart w:id="78" w:name="_Toc28066"/>
      <w:bookmarkStart w:id="79" w:name="_Toc14948"/>
      <w:bookmarkStart w:id="80" w:name="_Toc2723"/>
      <w:bookmarkStart w:id="81" w:name="_Toc18837"/>
      <w:r>
        <w:rPr>
          <w:rFonts w:hint="eastAsia" w:ascii="Times New Roman" w:hAnsi="Times New Roman" w:eastAsia="仿宋_GB2312" w:cs="Times New Roman"/>
          <w:kern w:val="2"/>
          <w:sz w:val="28"/>
          <w:szCs w:val="28"/>
          <w:lang w:val="en-US" w:eastAsia="zh-CN" w:bidi="ar-SA"/>
        </w:rPr>
        <w:t>以改善城市空气质量、保护人体健康为基本出发点，综合确定宁波市</w:t>
      </w:r>
      <w:r>
        <w:rPr>
          <w:rFonts w:hint="eastAsia" w:eastAsia="仿宋_GB2312" w:cs="Times New Roman"/>
          <w:kern w:val="2"/>
          <w:sz w:val="28"/>
          <w:szCs w:val="28"/>
          <w:lang w:val="en-US" w:eastAsia="zh-CN" w:bidi="ar-SA"/>
        </w:rPr>
        <w:t>奉化区</w:t>
      </w:r>
      <w:r>
        <w:rPr>
          <w:rFonts w:hint="eastAsia" w:ascii="Times New Roman" w:hAnsi="Times New Roman" w:eastAsia="仿宋_GB2312" w:cs="Times New Roman"/>
          <w:kern w:val="2"/>
          <w:sz w:val="28"/>
          <w:szCs w:val="28"/>
          <w:lang w:val="en-US" w:eastAsia="zh-CN" w:bidi="ar-SA"/>
        </w:rPr>
        <w:t>大气环境质量底线目标：</w:t>
      </w:r>
    </w:p>
    <w:p>
      <w:pPr>
        <w:widowControl/>
        <w:spacing w:line="360" w:lineRule="auto"/>
        <w:ind w:firstLine="560" w:firstLineChars="200"/>
        <w:rPr>
          <w:rFonts w:eastAsia="仿宋_GB2312"/>
          <w:kern w:val="0"/>
          <w:sz w:val="32"/>
          <w:szCs w:val="32"/>
        </w:rPr>
      </w:pPr>
      <w:r>
        <w:rPr>
          <w:rFonts w:hint="eastAsia" w:ascii="Times New Roman" w:hAnsi="Times New Roman" w:eastAsia="仿宋_GB2312" w:cs="Times New Roman"/>
          <w:kern w:val="2"/>
          <w:sz w:val="28"/>
          <w:szCs w:val="28"/>
          <w:lang w:val="en-US" w:eastAsia="zh-CN" w:bidi="ar-SA"/>
        </w:rPr>
        <w:t xml:space="preserve"> </w:t>
      </w:r>
      <w:r>
        <w:rPr>
          <w:rFonts w:hint="eastAsia" w:eastAsia="仿宋_GB2312"/>
          <w:kern w:val="0"/>
          <w:sz w:val="32"/>
          <w:szCs w:val="32"/>
        </w:rPr>
        <w:t>到</w:t>
      </w:r>
      <w:r>
        <w:rPr>
          <w:rFonts w:eastAsia="仿宋_GB2312"/>
          <w:kern w:val="0"/>
          <w:sz w:val="32"/>
          <w:szCs w:val="32"/>
        </w:rPr>
        <w:t>2020</w:t>
      </w:r>
      <w:r>
        <w:rPr>
          <w:rFonts w:hint="eastAsia" w:eastAsia="仿宋_GB2312"/>
          <w:kern w:val="0"/>
          <w:sz w:val="32"/>
          <w:szCs w:val="32"/>
        </w:rPr>
        <w:t>年底，省控点位细颗粒物（</w:t>
      </w:r>
      <w:r>
        <w:rPr>
          <w:rFonts w:eastAsia="仿宋_GB2312"/>
          <w:kern w:val="0"/>
          <w:sz w:val="32"/>
          <w:szCs w:val="32"/>
        </w:rPr>
        <w:t>PM</w:t>
      </w:r>
      <w:r>
        <w:rPr>
          <w:rFonts w:eastAsia="仿宋_GB2312"/>
          <w:kern w:val="0"/>
          <w:sz w:val="32"/>
          <w:szCs w:val="32"/>
          <w:vertAlign w:val="subscript"/>
        </w:rPr>
        <w:t>2.5</w:t>
      </w:r>
      <w:r>
        <w:rPr>
          <w:rFonts w:hint="eastAsia" w:eastAsia="仿宋_GB2312"/>
          <w:kern w:val="0"/>
          <w:sz w:val="32"/>
          <w:szCs w:val="32"/>
        </w:rPr>
        <w:t>）浓度稳定降至</w:t>
      </w:r>
      <w:r>
        <w:rPr>
          <w:rFonts w:eastAsia="仿宋_GB2312"/>
          <w:kern w:val="0"/>
          <w:sz w:val="32"/>
          <w:szCs w:val="32"/>
        </w:rPr>
        <w:t>3</w:t>
      </w:r>
      <w:r>
        <w:rPr>
          <w:rFonts w:hint="eastAsia" w:eastAsia="仿宋_GB2312"/>
          <w:kern w:val="0"/>
          <w:sz w:val="32"/>
          <w:szCs w:val="32"/>
        </w:rPr>
        <w:t>2微克</w:t>
      </w:r>
      <w:r>
        <w:rPr>
          <w:rFonts w:eastAsia="仿宋_GB2312"/>
          <w:kern w:val="0"/>
          <w:sz w:val="32"/>
          <w:szCs w:val="32"/>
        </w:rPr>
        <w:t>/</w:t>
      </w:r>
      <w:r>
        <w:rPr>
          <w:rFonts w:hint="eastAsia" w:eastAsia="仿宋_GB2312"/>
          <w:kern w:val="0"/>
          <w:sz w:val="32"/>
          <w:szCs w:val="32"/>
        </w:rPr>
        <w:t>立方米以下，O</w:t>
      </w:r>
      <w:r>
        <w:rPr>
          <w:rFonts w:hint="eastAsia" w:eastAsia="仿宋_GB2312"/>
          <w:kern w:val="0"/>
          <w:sz w:val="32"/>
          <w:szCs w:val="32"/>
          <w:vertAlign w:val="subscript"/>
        </w:rPr>
        <w:t>3</w:t>
      </w:r>
      <w:r>
        <w:rPr>
          <w:rFonts w:hint="eastAsia" w:eastAsia="仿宋_GB2312"/>
          <w:kern w:val="0"/>
          <w:sz w:val="32"/>
          <w:szCs w:val="32"/>
        </w:rPr>
        <w:t>浓度上升趋势得到基本遏制，保持达标，</w:t>
      </w:r>
      <w:r>
        <w:rPr>
          <w:rFonts w:eastAsia="仿宋_GB2312"/>
          <w:kern w:val="0"/>
          <w:sz w:val="32"/>
          <w:szCs w:val="32"/>
        </w:rPr>
        <w:t>PM</w:t>
      </w:r>
      <w:r>
        <w:rPr>
          <w:rFonts w:hint="eastAsia" w:eastAsia="仿宋_GB2312"/>
          <w:kern w:val="0"/>
          <w:sz w:val="32"/>
          <w:szCs w:val="32"/>
          <w:vertAlign w:val="subscript"/>
        </w:rPr>
        <w:t>10</w:t>
      </w:r>
      <w:r>
        <w:rPr>
          <w:rFonts w:hint="eastAsia" w:eastAsia="仿宋_GB2312"/>
          <w:kern w:val="0"/>
          <w:sz w:val="32"/>
          <w:szCs w:val="32"/>
        </w:rPr>
        <w:t>、NO</w:t>
      </w:r>
      <w:r>
        <w:rPr>
          <w:rFonts w:hint="eastAsia" w:eastAsia="仿宋_GB2312"/>
          <w:kern w:val="0"/>
          <w:sz w:val="32"/>
          <w:szCs w:val="32"/>
          <w:vertAlign w:val="subscript"/>
        </w:rPr>
        <w:t>2</w:t>
      </w:r>
      <w:r>
        <w:rPr>
          <w:rFonts w:hint="eastAsia" w:eastAsia="仿宋_GB2312"/>
          <w:kern w:val="0"/>
          <w:sz w:val="32"/>
          <w:szCs w:val="32"/>
        </w:rPr>
        <w:t>、SO</w:t>
      </w:r>
      <w:r>
        <w:rPr>
          <w:rFonts w:hint="eastAsia" w:eastAsia="仿宋_GB2312"/>
          <w:kern w:val="0"/>
          <w:sz w:val="32"/>
          <w:szCs w:val="32"/>
          <w:vertAlign w:val="subscript"/>
        </w:rPr>
        <w:t>2</w:t>
      </w:r>
      <w:r>
        <w:rPr>
          <w:rFonts w:hint="eastAsia" w:eastAsia="仿宋_GB2312"/>
          <w:kern w:val="0"/>
          <w:sz w:val="32"/>
          <w:szCs w:val="32"/>
        </w:rPr>
        <w:t>和CO浓度保持现有水平，不降级；降尘量降至</w:t>
      </w:r>
      <w:r>
        <w:rPr>
          <w:rFonts w:eastAsia="仿宋_GB2312"/>
          <w:kern w:val="0"/>
          <w:sz w:val="32"/>
          <w:szCs w:val="32"/>
        </w:rPr>
        <w:t>5</w:t>
      </w:r>
      <w:r>
        <w:rPr>
          <w:rFonts w:hint="eastAsia" w:eastAsia="仿宋_GB2312"/>
          <w:kern w:val="0"/>
          <w:sz w:val="32"/>
          <w:szCs w:val="32"/>
        </w:rPr>
        <w:t>吨</w:t>
      </w:r>
      <w:r>
        <w:rPr>
          <w:rFonts w:eastAsia="仿宋_GB2312"/>
          <w:kern w:val="0"/>
          <w:sz w:val="32"/>
          <w:szCs w:val="32"/>
        </w:rPr>
        <w:t>/</w:t>
      </w:r>
      <w:r>
        <w:rPr>
          <w:rFonts w:hint="eastAsia" w:eastAsia="仿宋_GB2312"/>
          <w:kern w:val="0"/>
          <w:sz w:val="32"/>
          <w:szCs w:val="32"/>
        </w:rPr>
        <w:t>月</w:t>
      </w:r>
      <w:r>
        <w:rPr>
          <w:rFonts w:hint="cs" w:eastAsia="仿宋_GB2312"/>
          <w:kern w:val="0"/>
          <w:sz w:val="32"/>
          <w:szCs w:val="32"/>
        </w:rPr>
        <w:t>•</w:t>
      </w:r>
      <w:r>
        <w:rPr>
          <w:rFonts w:hint="eastAsia" w:eastAsia="仿宋_GB2312"/>
          <w:kern w:val="0"/>
          <w:sz w:val="32"/>
          <w:szCs w:val="32"/>
        </w:rPr>
        <w:t>平方公里。</w:t>
      </w:r>
    </w:p>
    <w:p>
      <w:pPr>
        <w:widowControl/>
        <w:spacing w:line="360" w:lineRule="auto"/>
        <w:ind w:firstLine="640" w:firstLineChars="200"/>
        <w:rPr>
          <w:rFonts w:eastAsia="仿宋_GB2312"/>
          <w:kern w:val="0"/>
          <w:sz w:val="32"/>
          <w:szCs w:val="32"/>
        </w:rPr>
      </w:pPr>
      <w:r>
        <w:rPr>
          <w:rFonts w:hint="eastAsia" w:eastAsia="仿宋_GB2312"/>
          <w:kern w:val="0"/>
          <w:sz w:val="32"/>
          <w:szCs w:val="32"/>
        </w:rPr>
        <w:t>到2025年，环境空气六项污染因子（SO</w:t>
      </w:r>
      <w:r>
        <w:rPr>
          <w:rFonts w:hint="eastAsia" w:eastAsia="仿宋_GB2312"/>
          <w:kern w:val="0"/>
          <w:sz w:val="32"/>
          <w:szCs w:val="32"/>
          <w:vertAlign w:val="subscript"/>
        </w:rPr>
        <w:t>2</w:t>
      </w:r>
      <w:r>
        <w:rPr>
          <w:rFonts w:hint="eastAsia" w:eastAsia="仿宋_GB2312"/>
          <w:kern w:val="0"/>
          <w:sz w:val="32"/>
          <w:szCs w:val="32"/>
        </w:rPr>
        <w:t>、NO</w:t>
      </w:r>
      <w:r>
        <w:rPr>
          <w:rFonts w:hint="eastAsia" w:eastAsia="仿宋_GB2312"/>
          <w:kern w:val="0"/>
          <w:sz w:val="32"/>
          <w:szCs w:val="32"/>
          <w:vertAlign w:val="subscript"/>
        </w:rPr>
        <w:t>2</w:t>
      </w:r>
      <w:r>
        <w:rPr>
          <w:rFonts w:hint="eastAsia" w:eastAsia="仿宋_GB2312"/>
          <w:kern w:val="0"/>
          <w:sz w:val="32"/>
          <w:szCs w:val="32"/>
        </w:rPr>
        <w:t>、PM</w:t>
      </w:r>
      <w:r>
        <w:rPr>
          <w:rFonts w:hint="eastAsia" w:eastAsia="仿宋_GB2312"/>
          <w:kern w:val="0"/>
          <w:sz w:val="32"/>
          <w:szCs w:val="32"/>
          <w:vertAlign w:val="subscript"/>
        </w:rPr>
        <w:t>10</w:t>
      </w:r>
      <w:r>
        <w:rPr>
          <w:rFonts w:hint="eastAsia" w:eastAsia="仿宋_GB2312"/>
          <w:kern w:val="0"/>
          <w:sz w:val="32"/>
          <w:szCs w:val="32"/>
        </w:rPr>
        <w:t>、PM</w:t>
      </w:r>
      <w:r>
        <w:rPr>
          <w:rFonts w:hint="eastAsia" w:eastAsia="仿宋_GB2312"/>
          <w:kern w:val="0"/>
          <w:sz w:val="32"/>
          <w:szCs w:val="32"/>
          <w:vertAlign w:val="subscript"/>
        </w:rPr>
        <w:t>2.5</w:t>
      </w:r>
      <w:r>
        <w:rPr>
          <w:rFonts w:hint="eastAsia" w:eastAsia="仿宋_GB2312"/>
          <w:kern w:val="0"/>
          <w:sz w:val="32"/>
          <w:szCs w:val="32"/>
        </w:rPr>
        <w:t>、CO和O</w:t>
      </w:r>
      <w:r>
        <w:rPr>
          <w:rFonts w:hint="eastAsia" w:eastAsia="仿宋_GB2312"/>
          <w:kern w:val="0"/>
          <w:sz w:val="32"/>
          <w:szCs w:val="32"/>
          <w:vertAlign w:val="subscript"/>
        </w:rPr>
        <w:t>3</w:t>
      </w:r>
      <w:r>
        <w:rPr>
          <w:rFonts w:hint="eastAsia" w:eastAsia="仿宋_GB2312"/>
          <w:kern w:val="0"/>
          <w:sz w:val="32"/>
          <w:szCs w:val="32"/>
        </w:rPr>
        <w:t>）年均浓度进一步改善；到2035年，全区大气环境质量持续改善。</w:t>
      </w:r>
    </w:p>
    <w:p>
      <w:pPr>
        <w:pStyle w:val="3"/>
        <w:spacing w:before="240" w:beforeLines="100"/>
        <w:rPr>
          <w:rFonts w:ascii="Times New Roman" w:hAnsi="Times New Roman" w:eastAsia="仿宋_GB2312"/>
        </w:rPr>
      </w:pPr>
      <w:r>
        <w:rPr>
          <w:rFonts w:hint="eastAsia" w:ascii="Times New Roman" w:hAnsi="Times New Roman" w:eastAsia="仿宋_GB2312"/>
          <w:lang w:val="en-US" w:eastAsia="zh-CN"/>
        </w:rPr>
        <w:t>3.3</w:t>
      </w:r>
      <w:r>
        <w:rPr>
          <w:rFonts w:ascii="Times New Roman" w:hAnsi="Times New Roman" w:eastAsia="仿宋_GB2312"/>
        </w:rPr>
        <w:t>土壤环境风险管控底线</w:t>
      </w:r>
      <w:bookmarkEnd w:id="75"/>
      <w:bookmarkEnd w:id="76"/>
      <w:bookmarkEnd w:id="77"/>
      <w:bookmarkEnd w:id="78"/>
      <w:r>
        <w:rPr>
          <w:rFonts w:ascii="Times New Roman" w:hAnsi="Times New Roman" w:eastAsia="仿宋_GB2312"/>
        </w:rPr>
        <w:t>目标</w:t>
      </w:r>
      <w:bookmarkEnd w:id="79"/>
      <w:bookmarkEnd w:id="80"/>
      <w:bookmarkEnd w:id="81"/>
    </w:p>
    <w:p>
      <w:pPr>
        <w:pStyle w:val="14"/>
        <w:spacing w:line="360" w:lineRule="auto"/>
        <w:ind w:firstLine="560"/>
        <w:rPr>
          <w:rFonts w:eastAsia="仿宋_GB2312"/>
          <w:sz w:val="28"/>
          <w:szCs w:val="28"/>
        </w:rPr>
      </w:pPr>
      <w:r>
        <w:rPr>
          <w:rFonts w:eastAsia="仿宋_GB2312"/>
          <w:sz w:val="28"/>
          <w:szCs w:val="28"/>
        </w:rPr>
        <w:t>按照土壤环境质量“只能更好、不能变坏”原则，结合全市土壤污染防治工作方案要求与土壤环境质量状况，设置土壤环境质量底线：</w:t>
      </w:r>
    </w:p>
    <w:p>
      <w:pPr>
        <w:pStyle w:val="14"/>
        <w:spacing w:line="360" w:lineRule="auto"/>
        <w:ind w:firstLine="560"/>
        <w:rPr>
          <w:rFonts w:eastAsia="仿宋_GB2312"/>
          <w:sz w:val="28"/>
          <w:szCs w:val="28"/>
        </w:rPr>
      </w:pPr>
      <w:r>
        <w:rPr>
          <w:rFonts w:eastAsia="仿宋_GB2312"/>
          <w:sz w:val="28"/>
          <w:szCs w:val="28"/>
        </w:rPr>
        <w:t>到2020年，全</w:t>
      </w:r>
      <w:r>
        <w:rPr>
          <w:rFonts w:hint="eastAsia" w:eastAsia="仿宋_GB2312"/>
          <w:sz w:val="28"/>
          <w:szCs w:val="28"/>
          <w:lang w:val="en-US" w:eastAsia="zh-CN"/>
        </w:rPr>
        <w:t>县</w:t>
      </w:r>
      <w:r>
        <w:rPr>
          <w:rFonts w:eastAsia="仿宋_GB2312"/>
          <w:sz w:val="28"/>
          <w:szCs w:val="28"/>
        </w:rPr>
        <w:t>土壤污染加重趋势得到初步遏制，农用地和建设用地土壤环境安全得到基本保障，土壤环境风险得到基本管控，受污染耕地安全利用率达到92%左右，污染地块安全利用率达到92%以上。</w:t>
      </w:r>
    </w:p>
    <w:p>
      <w:pPr>
        <w:pStyle w:val="14"/>
        <w:spacing w:line="360" w:lineRule="auto"/>
        <w:ind w:firstLine="560"/>
        <w:rPr>
          <w:rFonts w:eastAsia="仿宋_GB2312"/>
          <w:sz w:val="28"/>
          <w:szCs w:val="28"/>
        </w:rPr>
      </w:pPr>
      <w:r>
        <w:rPr>
          <w:rFonts w:eastAsia="仿宋_GB2312"/>
          <w:sz w:val="28"/>
          <w:szCs w:val="28"/>
        </w:rPr>
        <w:t>到2025年，土壤环境质量稳中向好，受污染耕地安全利用率、污染地块安全利用率均达到92%以上。</w:t>
      </w:r>
    </w:p>
    <w:p>
      <w:pPr>
        <w:pStyle w:val="14"/>
        <w:spacing w:line="360" w:lineRule="auto"/>
        <w:ind w:firstLine="560"/>
        <w:rPr>
          <w:rFonts w:eastAsia="仿宋_GB2312"/>
          <w:sz w:val="28"/>
          <w:szCs w:val="28"/>
        </w:rPr>
      </w:pPr>
      <w:r>
        <w:rPr>
          <w:rFonts w:eastAsia="仿宋_GB2312"/>
          <w:sz w:val="28"/>
          <w:szCs w:val="28"/>
        </w:rPr>
        <w:t>到2035年，土壤环境质量明显改善，生态系统基本实现良性循环。</w:t>
      </w:r>
    </w:p>
    <w:p>
      <w:pPr>
        <w:pStyle w:val="2"/>
        <w:tabs>
          <w:tab w:val="clear" w:pos="0"/>
        </w:tabs>
        <w:spacing w:before="240" w:after="240"/>
        <w:rPr>
          <w:rFonts w:eastAsia="仿宋_GB2312"/>
        </w:rPr>
      </w:pPr>
      <w:bookmarkStart w:id="82" w:name="_Toc530346631"/>
      <w:bookmarkStart w:id="83" w:name="_Toc23126"/>
      <w:bookmarkStart w:id="84" w:name="_Toc530346780"/>
      <w:bookmarkStart w:id="85" w:name="_Toc2562"/>
      <w:bookmarkStart w:id="86" w:name="_Toc17111"/>
      <w:bookmarkStart w:id="87" w:name="_Toc27663"/>
      <w:bookmarkStart w:id="88" w:name="_Toc397"/>
      <w:bookmarkStart w:id="89" w:name="_Toc6163"/>
      <w:r>
        <w:rPr>
          <w:rFonts w:eastAsia="仿宋_GB2312"/>
        </w:rPr>
        <w:t>资源利用上线</w:t>
      </w:r>
      <w:bookmarkEnd w:id="82"/>
      <w:bookmarkEnd w:id="83"/>
      <w:bookmarkEnd w:id="84"/>
      <w:bookmarkEnd w:id="85"/>
      <w:bookmarkEnd w:id="86"/>
      <w:r>
        <w:rPr>
          <w:rFonts w:eastAsia="仿宋_GB2312"/>
        </w:rPr>
        <w:t>目标</w:t>
      </w:r>
      <w:bookmarkEnd w:id="87"/>
      <w:bookmarkEnd w:id="88"/>
      <w:bookmarkEnd w:id="89"/>
    </w:p>
    <w:p>
      <w:pPr>
        <w:pStyle w:val="3"/>
        <w:spacing w:before="240" w:beforeLines="100"/>
        <w:rPr>
          <w:rFonts w:ascii="Times New Roman" w:hAnsi="Times New Roman" w:eastAsia="仿宋_GB2312"/>
          <w:b w:val="0"/>
        </w:rPr>
      </w:pPr>
      <w:bookmarkStart w:id="90" w:name="_Toc11511"/>
      <w:bookmarkStart w:id="91" w:name="_Toc530346632"/>
      <w:bookmarkStart w:id="92" w:name="_Toc928"/>
      <w:bookmarkStart w:id="93" w:name="_Toc13194"/>
      <w:bookmarkStart w:id="94" w:name="_Toc530346781"/>
      <w:bookmarkStart w:id="95" w:name="_Toc21239"/>
      <w:bookmarkStart w:id="96" w:name="_Toc333"/>
      <w:bookmarkStart w:id="97" w:name="_Toc25179"/>
      <w:r>
        <w:rPr>
          <w:rFonts w:hint="eastAsia" w:ascii="Times New Roman" w:hAnsi="Times New Roman" w:eastAsia="仿宋_GB2312"/>
          <w:b w:val="0"/>
          <w:lang w:val="en-US" w:eastAsia="zh-CN"/>
        </w:rPr>
        <w:t>4.1</w:t>
      </w:r>
      <w:r>
        <w:rPr>
          <w:rFonts w:ascii="Times New Roman" w:hAnsi="Times New Roman" w:eastAsia="仿宋_GB2312"/>
          <w:b w:val="0"/>
        </w:rPr>
        <w:t>能源（煤炭）资源上线</w:t>
      </w:r>
      <w:bookmarkEnd w:id="90"/>
      <w:bookmarkEnd w:id="91"/>
      <w:bookmarkEnd w:id="92"/>
      <w:bookmarkEnd w:id="93"/>
      <w:bookmarkEnd w:id="94"/>
      <w:r>
        <w:rPr>
          <w:rFonts w:ascii="Times New Roman" w:hAnsi="Times New Roman" w:eastAsia="仿宋_GB2312"/>
          <w:b w:val="0"/>
        </w:rPr>
        <w:t>目标</w:t>
      </w:r>
      <w:bookmarkEnd w:id="95"/>
      <w:bookmarkEnd w:id="96"/>
      <w:bookmarkEnd w:id="97"/>
    </w:p>
    <w:p>
      <w:pPr>
        <w:pStyle w:val="14"/>
        <w:spacing w:line="360" w:lineRule="auto"/>
        <w:ind w:firstLine="560"/>
        <w:rPr>
          <w:rFonts w:eastAsia="仿宋_GB2312"/>
          <w:sz w:val="28"/>
          <w:szCs w:val="28"/>
        </w:rPr>
      </w:pPr>
      <w:r>
        <w:rPr>
          <w:rFonts w:eastAsia="仿宋_GB2312"/>
          <w:sz w:val="28"/>
          <w:szCs w:val="28"/>
        </w:rPr>
        <w:t>根据宁波市能源发展“十三五”规划及宁波市节能减排综合工作</w:t>
      </w:r>
      <w:r>
        <w:rPr>
          <w:rFonts w:hint="eastAsia" w:eastAsia="仿宋_GB2312"/>
          <w:sz w:val="28"/>
          <w:szCs w:val="28"/>
        </w:rPr>
        <w:t>安排，</w:t>
      </w:r>
      <w:r>
        <w:rPr>
          <w:rFonts w:eastAsia="仿宋_GB2312"/>
          <w:sz w:val="28"/>
          <w:szCs w:val="28"/>
        </w:rPr>
        <w:t>到2020年能源利用上线具体如下：</w:t>
      </w:r>
    </w:p>
    <w:p>
      <w:pPr>
        <w:pStyle w:val="14"/>
        <w:spacing w:line="360" w:lineRule="auto"/>
        <w:ind w:firstLine="562"/>
        <w:rPr>
          <w:rFonts w:hint="default" w:ascii="Times New Roman" w:hAnsi="Times New Roman" w:eastAsia="仿宋_GB2312" w:cs="Times New Roman"/>
          <w:color w:val="auto"/>
          <w:sz w:val="28"/>
          <w:szCs w:val="28"/>
        </w:rPr>
      </w:pPr>
      <w:r>
        <w:rPr>
          <w:rFonts w:hint="eastAsia" w:eastAsia="仿宋_GB2312" w:cs="Times New Roman"/>
          <w:color w:val="auto"/>
          <w:sz w:val="28"/>
          <w:szCs w:val="28"/>
          <w:lang w:val="en-US" w:eastAsia="zh-CN"/>
        </w:rPr>
        <w:t>着力淘汰落后产能和压减过剩产能</w:t>
      </w:r>
      <w:r>
        <w:rPr>
          <w:rFonts w:hint="default" w:ascii="Times New Roman" w:hAnsi="Times New Roman" w:eastAsia="仿宋_GB2312" w:cs="Times New Roman"/>
          <w:color w:val="auto"/>
          <w:sz w:val="28"/>
          <w:szCs w:val="28"/>
        </w:rPr>
        <w:t>，完成省下达的</w:t>
      </w:r>
      <w:r>
        <w:rPr>
          <w:rFonts w:hint="eastAsia" w:eastAsia="仿宋_GB2312" w:cs="Times New Roman"/>
          <w:color w:val="auto"/>
          <w:sz w:val="28"/>
          <w:szCs w:val="28"/>
          <w:lang w:eastAsia="zh-CN"/>
        </w:rPr>
        <w:t>“</w:t>
      </w:r>
      <w:r>
        <w:rPr>
          <w:rFonts w:hint="eastAsia" w:eastAsia="仿宋_GB2312" w:cs="Times New Roman"/>
          <w:color w:val="auto"/>
          <w:sz w:val="28"/>
          <w:szCs w:val="28"/>
          <w:lang w:val="en-US" w:eastAsia="zh-CN"/>
        </w:rPr>
        <w:t>十三五</w:t>
      </w:r>
      <w:r>
        <w:rPr>
          <w:rFonts w:hint="eastAsia" w:eastAsia="仿宋_GB2312" w:cs="Times New Roman"/>
          <w:color w:val="auto"/>
          <w:sz w:val="28"/>
          <w:szCs w:val="28"/>
          <w:lang w:eastAsia="zh-CN"/>
        </w:rPr>
        <w:t>”</w:t>
      </w:r>
      <w:r>
        <w:rPr>
          <w:rFonts w:hint="eastAsia" w:eastAsia="仿宋_GB2312" w:cs="Times New Roman"/>
          <w:color w:val="auto"/>
          <w:sz w:val="28"/>
          <w:szCs w:val="28"/>
          <w:lang w:val="en-US" w:eastAsia="zh-CN"/>
        </w:rPr>
        <w:t>能耗强度和“减</w:t>
      </w:r>
      <w:r>
        <w:rPr>
          <w:rFonts w:hint="default" w:ascii="Times New Roman" w:hAnsi="Times New Roman" w:eastAsia="仿宋_GB2312" w:cs="Times New Roman"/>
          <w:color w:val="auto"/>
          <w:sz w:val="28"/>
          <w:szCs w:val="28"/>
        </w:rPr>
        <w:t>煤</w:t>
      </w:r>
      <w:r>
        <w:rPr>
          <w:rFonts w:hint="eastAsia" w:eastAsia="仿宋_GB2312" w:cs="Times New Roman"/>
          <w:color w:val="auto"/>
          <w:sz w:val="28"/>
          <w:szCs w:val="28"/>
          <w:lang w:val="en-US" w:eastAsia="zh-CN"/>
        </w:rPr>
        <w:t>”目标</w:t>
      </w:r>
      <w:r>
        <w:rPr>
          <w:rFonts w:hint="default" w:ascii="Times New Roman" w:hAnsi="Times New Roman" w:eastAsia="仿宋_GB2312" w:cs="Times New Roman"/>
          <w:color w:val="auto"/>
          <w:sz w:val="28"/>
          <w:szCs w:val="28"/>
        </w:rPr>
        <w:t>任务</w:t>
      </w:r>
      <w:r>
        <w:rPr>
          <w:rFonts w:hint="eastAsia" w:eastAsia="仿宋_GB2312" w:cs="Times New Roman"/>
          <w:color w:val="auto"/>
          <w:sz w:val="28"/>
          <w:szCs w:val="28"/>
          <w:lang w:eastAsia="zh-CN"/>
        </w:rPr>
        <w:t>，煤炭消耗量控制</w:t>
      </w:r>
      <w:r>
        <w:rPr>
          <w:rFonts w:hint="eastAsia" w:eastAsia="仿宋_GB2312" w:cs="Times New Roman"/>
          <w:color w:val="auto"/>
          <w:sz w:val="28"/>
          <w:szCs w:val="28"/>
          <w:u w:val="single"/>
          <w:lang w:eastAsia="zh-CN"/>
        </w:rPr>
        <w:t>在</w:t>
      </w:r>
      <w:r>
        <w:rPr>
          <w:rFonts w:hint="eastAsia" w:eastAsia="仿宋_GB2312" w:cs="Times New Roman"/>
          <w:color w:val="auto"/>
          <w:sz w:val="28"/>
          <w:szCs w:val="28"/>
          <w:highlight w:val="yellow"/>
          <w:u w:val="single"/>
          <w:lang w:val="en-US" w:eastAsia="zh-CN"/>
        </w:rPr>
        <w:t>？ 万吨</w:t>
      </w:r>
      <w:r>
        <w:rPr>
          <w:rFonts w:hint="eastAsia" w:eastAsia="仿宋_GB2312" w:cs="Times New Roman"/>
          <w:color w:val="auto"/>
          <w:sz w:val="28"/>
          <w:szCs w:val="28"/>
          <w:highlight w:val="yellow"/>
          <w:lang w:val="en-US" w:eastAsia="zh-CN"/>
        </w:rPr>
        <w:t>标煤</w:t>
      </w:r>
      <w:r>
        <w:rPr>
          <w:rFonts w:hint="default" w:ascii="Times New Roman" w:hAnsi="Times New Roman" w:eastAsia="仿宋_GB2312" w:cs="Times New Roman"/>
          <w:color w:val="auto"/>
          <w:sz w:val="28"/>
          <w:szCs w:val="28"/>
        </w:rPr>
        <w:t>。</w:t>
      </w:r>
    </w:p>
    <w:p>
      <w:pPr>
        <w:pStyle w:val="3"/>
        <w:spacing w:before="240" w:beforeLines="100"/>
        <w:rPr>
          <w:rFonts w:ascii="Times New Roman" w:hAnsi="Times New Roman" w:eastAsia="仿宋_GB2312"/>
        </w:rPr>
      </w:pPr>
      <w:bookmarkStart w:id="98" w:name="_Toc530346782"/>
      <w:bookmarkStart w:id="99" w:name="_Toc17085"/>
      <w:bookmarkStart w:id="100" w:name="_Toc530346636"/>
      <w:bookmarkStart w:id="101" w:name="_Toc16791"/>
      <w:bookmarkStart w:id="102" w:name="_Toc26338"/>
      <w:bookmarkStart w:id="103" w:name="_Toc18407"/>
      <w:bookmarkStart w:id="104" w:name="_Toc10552"/>
      <w:bookmarkStart w:id="105" w:name="_Toc12870"/>
      <w:r>
        <w:rPr>
          <w:rFonts w:hint="eastAsia" w:ascii="Times New Roman" w:hAnsi="Times New Roman" w:eastAsia="仿宋_GB2312"/>
          <w:lang w:val="en-US" w:eastAsia="zh-CN"/>
        </w:rPr>
        <w:t>4.2</w:t>
      </w:r>
      <w:r>
        <w:rPr>
          <w:rFonts w:ascii="Times New Roman" w:hAnsi="Times New Roman" w:eastAsia="仿宋_GB2312"/>
        </w:rPr>
        <w:t>水资源利用上线</w:t>
      </w:r>
      <w:bookmarkEnd w:id="98"/>
      <w:bookmarkEnd w:id="99"/>
      <w:bookmarkEnd w:id="100"/>
      <w:bookmarkEnd w:id="101"/>
      <w:bookmarkEnd w:id="102"/>
      <w:r>
        <w:rPr>
          <w:rFonts w:ascii="Times New Roman" w:hAnsi="Times New Roman" w:eastAsia="仿宋_GB2312"/>
        </w:rPr>
        <w:t>目标</w:t>
      </w:r>
      <w:bookmarkEnd w:id="103"/>
      <w:bookmarkEnd w:id="104"/>
      <w:bookmarkEnd w:id="105"/>
      <w:r>
        <w:rPr>
          <w:rFonts w:ascii="Times New Roman" w:hAnsi="Times New Roman" w:eastAsia="仿宋_GB2312"/>
        </w:rPr>
        <w:t xml:space="preserve"> </w:t>
      </w:r>
    </w:p>
    <w:p>
      <w:pPr>
        <w:pStyle w:val="14"/>
        <w:spacing w:line="360" w:lineRule="auto"/>
        <w:ind w:firstLine="560"/>
        <w:rPr>
          <w:rFonts w:eastAsia="仿宋_GB2312"/>
          <w:sz w:val="28"/>
          <w:szCs w:val="28"/>
        </w:rPr>
        <w:sectPr>
          <w:footerReference r:id="rId6" w:type="default"/>
          <w:endnotePr>
            <w:numFmt w:val="decimal"/>
          </w:endnotePr>
          <w:pgSz w:w="11906" w:h="16838"/>
          <w:pgMar w:top="1440" w:right="1797" w:bottom="1440" w:left="1797" w:header="851" w:footer="992" w:gutter="0"/>
          <w:pgNumType w:start="1"/>
          <w:cols w:space="720" w:num="1"/>
          <w:docGrid w:linePitch="312" w:charSpace="0"/>
        </w:sectPr>
      </w:pPr>
      <w:r>
        <w:rPr>
          <w:rFonts w:eastAsia="仿宋_GB2312"/>
          <w:sz w:val="28"/>
          <w:szCs w:val="28"/>
        </w:rPr>
        <w:t>2020年各区（县）水资源利用上线按照《宁波市水利局关于下达各区县（市）实行最严格水资源管理制度考核指标的通知》中的考核指标要求为准。具体要求见表。</w:t>
      </w:r>
    </w:p>
    <w:p>
      <w:pPr>
        <w:pStyle w:val="14"/>
        <w:spacing w:line="360" w:lineRule="auto"/>
        <w:ind w:firstLine="560"/>
        <w:jc w:val="center"/>
        <w:rPr>
          <w:rFonts w:eastAsia="仿宋_GB2312"/>
          <w:sz w:val="28"/>
          <w:szCs w:val="28"/>
        </w:rPr>
      </w:pPr>
      <w:r>
        <w:rPr>
          <w:rFonts w:eastAsia="仿宋_GB2312"/>
          <w:sz w:val="28"/>
          <w:szCs w:val="28"/>
        </w:rPr>
        <w:t xml:space="preserve"> 表4-1 </w:t>
      </w:r>
      <w:r>
        <w:rPr>
          <w:rFonts w:hint="eastAsia" w:eastAsia="仿宋_GB2312"/>
          <w:sz w:val="28"/>
          <w:szCs w:val="28"/>
          <w:lang w:val="en-US" w:eastAsia="zh-CN"/>
        </w:rPr>
        <w:t>奉化区</w:t>
      </w:r>
      <w:r>
        <w:rPr>
          <w:rFonts w:eastAsia="仿宋_GB2312"/>
          <w:sz w:val="28"/>
          <w:szCs w:val="28"/>
        </w:rPr>
        <w:t>2020年水资源管理控制目标</w:t>
      </w:r>
    </w:p>
    <w:tbl>
      <w:tblPr>
        <w:tblStyle w:val="9"/>
        <w:tblW w:w="14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171"/>
        <w:gridCol w:w="1276"/>
        <w:gridCol w:w="1134"/>
        <w:gridCol w:w="1769"/>
        <w:gridCol w:w="1633"/>
        <w:gridCol w:w="1417"/>
        <w:gridCol w:w="1418"/>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471" w:type="dxa"/>
            <w:vMerge w:val="restart"/>
            <w:noWrap w:val="0"/>
            <w:vAlign w:val="center"/>
          </w:tcPr>
          <w:p>
            <w:pPr>
              <w:pStyle w:val="14"/>
              <w:spacing w:line="240" w:lineRule="auto"/>
              <w:ind w:firstLine="0" w:firstLineChars="0"/>
              <w:jc w:val="center"/>
              <w:rPr>
                <w:rFonts w:eastAsia="仿宋_GB2312"/>
                <w:b/>
                <w:szCs w:val="24"/>
              </w:rPr>
            </w:pPr>
            <w:r>
              <w:rPr>
                <w:rFonts w:hint="eastAsia" w:eastAsia="仿宋_GB2312"/>
                <w:b/>
                <w:szCs w:val="24"/>
              </w:rPr>
              <w:t>市辖区</w:t>
            </w:r>
          </w:p>
        </w:tc>
        <w:tc>
          <w:tcPr>
            <w:tcW w:w="5350" w:type="dxa"/>
            <w:gridSpan w:val="4"/>
            <w:noWrap w:val="0"/>
            <w:vAlign w:val="center"/>
          </w:tcPr>
          <w:p>
            <w:pPr>
              <w:pStyle w:val="14"/>
              <w:spacing w:line="240" w:lineRule="auto"/>
              <w:ind w:firstLine="0" w:firstLineChars="0"/>
              <w:jc w:val="center"/>
              <w:rPr>
                <w:rFonts w:eastAsia="仿宋_GB2312"/>
                <w:b/>
                <w:szCs w:val="24"/>
              </w:rPr>
            </w:pPr>
            <w:r>
              <w:rPr>
                <w:rFonts w:eastAsia="仿宋_GB2312"/>
                <w:b/>
                <w:szCs w:val="24"/>
              </w:rPr>
              <w:t>用水总量控制目标</w:t>
            </w:r>
          </w:p>
        </w:tc>
        <w:tc>
          <w:tcPr>
            <w:tcW w:w="7586" w:type="dxa"/>
            <w:gridSpan w:val="5"/>
            <w:noWrap w:val="0"/>
            <w:vAlign w:val="center"/>
          </w:tcPr>
          <w:p>
            <w:pPr>
              <w:pStyle w:val="14"/>
              <w:spacing w:line="240" w:lineRule="auto"/>
              <w:ind w:firstLine="0" w:firstLineChars="0"/>
              <w:jc w:val="center"/>
              <w:rPr>
                <w:rFonts w:eastAsia="仿宋_GB2312"/>
                <w:b/>
                <w:szCs w:val="24"/>
              </w:rPr>
            </w:pPr>
            <w:r>
              <w:rPr>
                <w:rFonts w:eastAsia="仿宋_GB2312"/>
                <w:b/>
                <w:szCs w:val="24"/>
              </w:rPr>
              <w:t>用水效率控制目标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1" w:type="dxa"/>
            <w:vMerge w:val="continue"/>
            <w:noWrap w:val="0"/>
            <w:vAlign w:val="center"/>
          </w:tcPr>
          <w:p>
            <w:pPr>
              <w:pStyle w:val="14"/>
              <w:spacing w:line="240" w:lineRule="auto"/>
              <w:ind w:firstLine="0" w:firstLineChars="0"/>
              <w:jc w:val="center"/>
              <w:rPr>
                <w:rFonts w:eastAsia="仿宋_GB2312"/>
                <w:b/>
                <w:szCs w:val="24"/>
              </w:rPr>
            </w:pPr>
          </w:p>
        </w:tc>
        <w:tc>
          <w:tcPr>
            <w:tcW w:w="3581" w:type="dxa"/>
            <w:gridSpan w:val="3"/>
            <w:noWrap w:val="0"/>
            <w:vAlign w:val="center"/>
          </w:tcPr>
          <w:p>
            <w:pPr>
              <w:pStyle w:val="14"/>
              <w:spacing w:line="240" w:lineRule="auto"/>
              <w:ind w:firstLine="0" w:firstLineChars="0"/>
              <w:jc w:val="center"/>
              <w:rPr>
                <w:rFonts w:eastAsia="仿宋_GB2312"/>
                <w:b/>
                <w:szCs w:val="24"/>
              </w:rPr>
            </w:pPr>
            <w:r>
              <w:rPr>
                <w:rFonts w:eastAsia="仿宋_GB2312"/>
                <w:b/>
                <w:szCs w:val="24"/>
              </w:rPr>
              <w:t>用水总量（亿m</w:t>
            </w:r>
            <w:r>
              <w:rPr>
                <w:rFonts w:eastAsia="仿宋_GB2312"/>
                <w:b/>
                <w:szCs w:val="24"/>
                <w:vertAlign w:val="superscript"/>
              </w:rPr>
              <w:t>3</w:t>
            </w:r>
            <w:r>
              <w:rPr>
                <w:rFonts w:eastAsia="仿宋_GB2312"/>
                <w:b/>
                <w:szCs w:val="24"/>
              </w:rPr>
              <w:t>）</w:t>
            </w:r>
          </w:p>
        </w:tc>
        <w:tc>
          <w:tcPr>
            <w:tcW w:w="1769" w:type="dxa"/>
            <w:vMerge w:val="restart"/>
            <w:noWrap w:val="0"/>
            <w:vAlign w:val="center"/>
          </w:tcPr>
          <w:p>
            <w:pPr>
              <w:pStyle w:val="14"/>
              <w:spacing w:line="240" w:lineRule="auto"/>
              <w:ind w:firstLine="0" w:firstLineChars="0"/>
              <w:jc w:val="center"/>
              <w:rPr>
                <w:rFonts w:eastAsia="仿宋_GB2312"/>
                <w:b/>
                <w:szCs w:val="24"/>
              </w:rPr>
            </w:pPr>
            <w:r>
              <w:rPr>
                <w:rFonts w:eastAsia="仿宋_GB2312"/>
                <w:b/>
                <w:szCs w:val="24"/>
              </w:rPr>
              <w:t>其中生活和工业用水量（亿m</w:t>
            </w:r>
            <w:r>
              <w:rPr>
                <w:rFonts w:eastAsia="仿宋_GB2312"/>
                <w:b/>
                <w:szCs w:val="24"/>
                <w:vertAlign w:val="superscript"/>
              </w:rPr>
              <w:t>3</w:t>
            </w:r>
            <w:r>
              <w:rPr>
                <w:rFonts w:eastAsia="仿宋_GB2312"/>
                <w:b/>
                <w:szCs w:val="24"/>
              </w:rPr>
              <w:t>）</w:t>
            </w:r>
          </w:p>
        </w:tc>
        <w:tc>
          <w:tcPr>
            <w:tcW w:w="3050" w:type="dxa"/>
            <w:gridSpan w:val="2"/>
            <w:noWrap w:val="0"/>
            <w:vAlign w:val="center"/>
          </w:tcPr>
          <w:p>
            <w:pPr>
              <w:pStyle w:val="14"/>
              <w:spacing w:line="240" w:lineRule="auto"/>
              <w:ind w:firstLine="0" w:firstLineChars="0"/>
              <w:jc w:val="center"/>
              <w:rPr>
                <w:rFonts w:eastAsia="仿宋_GB2312"/>
                <w:b/>
                <w:szCs w:val="24"/>
              </w:rPr>
            </w:pPr>
            <w:r>
              <w:rPr>
                <w:rFonts w:eastAsia="仿宋_GB2312"/>
                <w:b/>
                <w:szCs w:val="24"/>
              </w:rPr>
              <w:t>万元GDP用水量</w:t>
            </w:r>
          </w:p>
        </w:tc>
        <w:tc>
          <w:tcPr>
            <w:tcW w:w="2977" w:type="dxa"/>
            <w:gridSpan w:val="2"/>
            <w:noWrap w:val="0"/>
            <w:vAlign w:val="center"/>
          </w:tcPr>
          <w:p>
            <w:pPr>
              <w:pStyle w:val="14"/>
              <w:spacing w:line="240" w:lineRule="auto"/>
              <w:ind w:firstLine="0" w:firstLineChars="0"/>
              <w:jc w:val="center"/>
              <w:rPr>
                <w:rFonts w:eastAsia="仿宋_GB2312"/>
                <w:b/>
                <w:szCs w:val="24"/>
              </w:rPr>
            </w:pPr>
            <w:r>
              <w:rPr>
                <w:rFonts w:eastAsia="仿宋_GB2312"/>
                <w:b/>
                <w:szCs w:val="24"/>
              </w:rPr>
              <w:t>万元工业增加值用水量</w:t>
            </w:r>
          </w:p>
        </w:tc>
        <w:tc>
          <w:tcPr>
            <w:tcW w:w="1559" w:type="dxa"/>
            <w:vMerge w:val="restart"/>
            <w:noWrap w:val="0"/>
            <w:vAlign w:val="center"/>
          </w:tcPr>
          <w:p>
            <w:pPr>
              <w:pStyle w:val="14"/>
              <w:spacing w:line="240" w:lineRule="auto"/>
              <w:ind w:firstLine="0" w:firstLineChars="0"/>
              <w:jc w:val="center"/>
              <w:rPr>
                <w:rFonts w:eastAsia="仿宋_GB2312"/>
                <w:b/>
                <w:szCs w:val="24"/>
              </w:rPr>
            </w:pPr>
            <w:r>
              <w:rPr>
                <w:rFonts w:eastAsia="仿宋_GB2312"/>
                <w:b/>
                <w:szCs w:val="24"/>
              </w:rPr>
              <w:t>农田灌溉水有效利用系数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71" w:type="dxa"/>
            <w:vMerge w:val="continue"/>
            <w:noWrap w:val="0"/>
            <w:vAlign w:val="center"/>
          </w:tcPr>
          <w:p>
            <w:pPr>
              <w:pStyle w:val="14"/>
              <w:spacing w:line="240" w:lineRule="auto"/>
              <w:ind w:firstLine="0" w:firstLineChars="0"/>
              <w:jc w:val="center"/>
              <w:rPr>
                <w:rFonts w:eastAsia="仿宋_GB2312"/>
                <w:b/>
                <w:szCs w:val="24"/>
              </w:rPr>
            </w:pPr>
          </w:p>
        </w:tc>
        <w:tc>
          <w:tcPr>
            <w:tcW w:w="1171" w:type="dxa"/>
            <w:noWrap w:val="0"/>
            <w:vAlign w:val="center"/>
          </w:tcPr>
          <w:p>
            <w:pPr>
              <w:pStyle w:val="14"/>
              <w:spacing w:line="240" w:lineRule="auto"/>
              <w:ind w:firstLine="0" w:firstLineChars="0"/>
              <w:jc w:val="center"/>
              <w:rPr>
                <w:rFonts w:eastAsia="仿宋_GB2312"/>
                <w:b/>
                <w:szCs w:val="24"/>
              </w:rPr>
            </w:pPr>
            <w:r>
              <w:rPr>
                <w:rFonts w:eastAsia="仿宋_GB2312"/>
                <w:b/>
                <w:szCs w:val="24"/>
              </w:rPr>
              <w:t>地表水</w:t>
            </w:r>
          </w:p>
        </w:tc>
        <w:tc>
          <w:tcPr>
            <w:tcW w:w="1276" w:type="dxa"/>
            <w:noWrap w:val="0"/>
            <w:vAlign w:val="center"/>
          </w:tcPr>
          <w:p>
            <w:pPr>
              <w:pStyle w:val="14"/>
              <w:spacing w:line="240" w:lineRule="auto"/>
              <w:ind w:firstLine="0" w:firstLineChars="0"/>
              <w:jc w:val="center"/>
              <w:rPr>
                <w:rFonts w:eastAsia="仿宋_GB2312"/>
                <w:b/>
                <w:szCs w:val="24"/>
              </w:rPr>
            </w:pPr>
            <w:r>
              <w:rPr>
                <w:rFonts w:eastAsia="仿宋_GB2312"/>
                <w:b/>
                <w:szCs w:val="24"/>
              </w:rPr>
              <w:t>地下水</w:t>
            </w:r>
          </w:p>
        </w:tc>
        <w:tc>
          <w:tcPr>
            <w:tcW w:w="1134" w:type="dxa"/>
            <w:noWrap w:val="0"/>
            <w:vAlign w:val="center"/>
          </w:tcPr>
          <w:p>
            <w:pPr>
              <w:pStyle w:val="14"/>
              <w:spacing w:line="240" w:lineRule="auto"/>
              <w:ind w:firstLine="0" w:firstLineChars="0"/>
              <w:jc w:val="center"/>
              <w:rPr>
                <w:rFonts w:eastAsia="仿宋_GB2312"/>
                <w:b/>
                <w:szCs w:val="24"/>
              </w:rPr>
            </w:pPr>
            <w:r>
              <w:rPr>
                <w:rFonts w:eastAsia="仿宋_GB2312"/>
                <w:b/>
                <w:szCs w:val="24"/>
              </w:rPr>
              <w:t>总量</w:t>
            </w:r>
          </w:p>
        </w:tc>
        <w:tc>
          <w:tcPr>
            <w:tcW w:w="1769" w:type="dxa"/>
            <w:vMerge w:val="continue"/>
            <w:noWrap w:val="0"/>
            <w:vAlign w:val="center"/>
          </w:tcPr>
          <w:p>
            <w:pPr>
              <w:pStyle w:val="14"/>
              <w:spacing w:line="240" w:lineRule="auto"/>
              <w:ind w:firstLine="0" w:firstLineChars="0"/>
              <w:jc w:val="center"/>
              <w:rPr>
                <w:rFonts w:eastAsia="仿宋_GB2312"/>
                <w:b/>
                <w:szCs w:val="24"/>
              </w:rPr>
            </w:pPr>
          </w:p>
        </w:tc>
        <w:tc>
          <w:tcPr>
            <w:tcW w:w="1633" w:type="dxa"/>
            <w:noWrap w:val="0"/>
            <w:vAlign w:val="center"/>
          </w:tcPr>
          <w:p>
            <w:pPr>
              <w:pStyle w:val="14"/>
              <w:spacing w:line="240" w:lineRule="auto"/>
              <w:ind w:firstLine="0" w:firstLineChars="0"/>
              <w:jc w:val="center"/>
              <w:rPr>
                <w:rFonts w:eastAsia="仿宋_GB2312"/>
                <w:b/>
                <w:szCs w:val="24"/>
              </w:rPr>
            </w:pPr>
            <w:r>
              <w:rPr>
                <w:rFonts w:eastAsia="仿宋_GB2312"/>
                <w:b/>
                <w:szCs w:val="24"/>
              </w:rPr>
              <w:t>下降率</w:t>
            </w:r>
          </w:p>
        </w:tc>
        <w:tc>
          <w:tcPr>
            <w:tcW w:w="1417" w:type="dxa"/>
            <w:noWrap w:val="0"/>
            <w:vAlign w:val="center"/>
          </w:tcPr>
          <w:p>
            <w:pPr>
              <w:pStyle w:val="14"/>
              <w:spacing w:line="240" w:lineRule="auto"/>
              <w:ind w:firstLine="0" w:firstLineChars="0"/>
              <w:jc w:val="center"/>
              <w:rPr>
                <w:rFonts w:eastAsia="仿宋_GB2312"/>
                <w:b/>
                <w:szCs w:val="24"/>
              </w:rPr>
            </w:pPr>
            <w:r>
              <w:rPr>
                <w:rFonts w:eastAsia="仿宋_GB2312"/>
                <w:b/>
                <w:szCs w:val="24"/>
              </w:rPr>
              <w:t>指标值</w:t>
            </w:r>
          </w:p>
        </w:tc>
        <w:tc>
          <w:tcPr>
            <w:tcW w:w="1418" w:type="dxa"/>
            <w:noWrap w:val="0"/>
            <w:vAlign w:val="center"/>
          </w:tcPr>
          <w:p>
            <w:pPr>
              <w:pStyle w:val="14"/>
              <w:spacing w:line="240" w:lineRule="auto"/>
              <w:ind w:firstLine="0" w:firstLineChars="0"/>
              <w:jc w:val="center"/>
              <w:rPr>
                <w:rFonts w:eastAsia="仿宋_GB2312"/>
                <w:b/>
                <w:szCs w:val="24"/>
              </w:rPr>
            </w:pPr>
            <w:r>
              <w:rPr>
                <w:rFonts w:eastAsia="仿宋_GB2312"/>
                <w:b/>
                <w:szCs w:val="24"/>
              </w:rPr>
              <w:t>下降率</w:t>
            </w:r>
          </w:p>
        </w:tc>
        <w:tc>
          <w:tcPr>
            <w:tcW w:w="1559" w:type="dxa"/>
            <w:noWrap w:val="0"/>
            <w:vAlign w:val="center"/>
          </w:tcPr>
          <w:p>
            <w:pPr>
              <w:pStyle w:val="14"/>
              <w:spacing w:line="240" w:lineRule="auto"/>
              <w:ind w:firstLine="0" w:firstLineChars="0"/>
              <w:jc w:val="center"/>
              <w:rPr>
                <w:rFonts w:eastAsia="仿宋_GB2312"/>
                <w:b/>
                <w:szCs w:val="24"/>
              </w:rPr>
            </w:pPr>
            <w:r>
              <w:rPr>
                <w:rFonts w:eastAsia="仿宋_GB2312"/>
                <w:b/>
                <w:szCs w:val="24"/>
              </w:rPr>
              <w:t>指标值</w:t>
            </w:r>
          </w:p>
        </w:tc>
        <w:tc>
          <w:tcPr>
            <w:tcW w:w="1559" w:type="dxa"/>
            <w:vMerge w:val="continue"/>
            <w:noWrap w:val="0"/>
            <w:vAlign w:val="center"/>
          </w:tcPr>
          <w:p>
            <w:pPr>
              <w:pStyle w:val="14"/>
              <w:spacing w:line="240" w:lineRule="auto"/>
              <w:ind w:firstLine="0" w:firstLineChars="0"/>
              <w:jc w:val="center"/>
              <w:rPr>
                <w:rFonts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471" w:type="dxa"/>
            <w:noWrap w:val="0"/>
            <w:vAlign w:val="center"/>
          </w:tcPr>
          <w:p>
            <w:pPr>
              <w:pStyle w:val="14"/>
              <w:spacing w:line="240" w:lineRule="auto"/>
              <w:ind w:firstLine="0" w:firstLineChars="0"/>
              <w:jc w:val="center"/>
              <w:rPr>
                <w:rFonts w:hint="default" w:eastAsia="仿宋_GB2312"/>
                <w:szCs w:val="24"/>
                <w:lang w:val="en-US" w:eastAsia="zh-CN"/>
              </w:rPr>
            </w:pPr>
            <w:r>
              <w:rPr>
                <w:rFonts w:hint="eastAsia" w:eastAsia="仿宋_GB2312"/>
                <w:szCs w:val="24"/>
                <w:lang w:val="en-US" w:eastAsia="zh-CN"/>
              </w:rPr>
              <w:t>奉化区</w:t>
            </w:r>
          </w:p>
        </w:tc>
        <w:tc>
          <w:tcPr>
            <w:tcW w:w="1171" w:type="dxa"/>
            <w:noWrap w:val="0"/>
            <w:vAlign w:val="center"/>
          </w:tcPr>
          <w:p>
            <w:pPr>
              <w:pStyle w:val="14"/>
              <w:spacing w:line="240" w:lineRule="auto"/>
              <w:ind w:firstLine="0" w:firstLineChars="0"/>
              <w:jc w:val="center"/>
              <w:rPr>
                <w:rFonts w:hint="default" w:eastAsia="仿宋_GB2312"/>
                <w:szCs w:val="24"/>
                <w:lang w:val="en-US" w:eastAsia="zh-CN"/>
              </w:rPr>
            </w:pPr>
            <w:r>
              <w:rPr>
                <w:rFonts w:hint="eastAsia" w:eastAsia="仿宋_GB2312"/>
                <w:szCs w:val="24"/>
                <w:lang w:val="en-US" w:eastAsia="zh-CN"/>
              </w:rPr>
              <w:t>1.833</w:t>
            </w:r>
          </w:p>
        </w:tc>
        <w:tc>
          <w:tcPr>
            <w:tcW w:w="1276" w:type="dxa"/>
            <w:noWrap w:val="0"/>
            <w:vAlign w:val="center"/>
          </w:tcPr>
          <w:p>
            <w:pPr>
              <w:pStyle w:val="14"/>
              <w:spacing w:line="240" w:lineRule="auto"/>
              <w:ind w:firstLine="0" w:firstLineChars="0"/>
              <w:jc w:val="center"/>
              <w:rPr>
                <w:rFonts w:hint="default" w:eastAsia="仿宋_GB2312"/>
                <w:szCs w:val="24"/>
                <w:lang w:val="en-US" w:eastAsia="zh-CN"/>
              </w:rPr>
            </w:pPr>
            <w:r>
              <w:rPr>
                <w:rFonts w:hint="eastAsia" w:eastAsia="仿宋_GB2312"/>
                <w:szCs w:val="24"/>
                <w:lang w:val="en-US" w:eastAsia="zh-CN"/>
              </w:rPr>
              <w:t>0.017</w:t>
            </w:r>
          </w:p>
        </w:tc>
        <w:tc>
          <w:tcPr>
            <w:tcW w:w="1134" w:type="dxa"/>
            <w:noWrap w:val="0"/>
            <w:vAlign w:val="center"/>
          </w:tcPr>
          <w:p>
            <w:pPr>
              <w:pStyle w:val="14"/>
              <w:spacing w:line="240" w:lineRule="auto"/>
              <w:ind w:firstLine="0" w:firstLineChars="0"/>
              <w:jc w:val="center"/>
              <w:rPr>
                <w:rFonts w:hint="default" w:eastAsia="仿宋_GB2312"/>
                <w:szCs w:val="24"/>
                <w:lang w:val="en-US" w:eastAsia="zh-CN"/>
              </w:rPr>
            </w:pPr>
            <w:r>
              <w:rPr>
                <w:rFonts w:hint="eastAsia" w:eastAsia="仿宋_GB2312"/>
                <w:szCs w:val="24"/>
                <w:lang w:val="en-US" w:eastAsia="zh-CN"/>
              </w:rPr>
              <w:t>1.85</w:t>
            </w:r>
          </w:p>
        </w:tc>
        <w:tc>
          <w:tcPr>
            <w:tcW w:w="1769" w:type="dxa"/>
            <w:noWrap w:val="0"/>
            <w:vAlign w:val="center"/>
          </w:tcPr>
          <w:p>
            <w:pPr>
              <w:pStyle w:val="14"/>
              <w:spacing w:line="240" w:lineRule="auto"/>
              <w:ind w:firstLine="0" w:firstLineChars="0"/>
              <w:jc w:val="center"/>
              <w:rPr>
                <w:rFonts w:hint="default" w:eastAsia="仿宋_GB2312"/>
                <w:szCs w:val="24"/>
                <w:lang w:val="en-US" w:eastAsia="zh-CN"/>
              </w:rPr>
            </w:pPr>
            <w:r>
              <w:rPr>
                <w:rFonts w:hint="eastAsia" w:eastAsia="仿宋_GB2312"/>
                <w:szCs w:val="24"/>
                <w:lang w:val="en-US" w:eastAsia="zh-CN"/>
              </w:rPr>
              <w:t>0.84</w:t>
            </w:r>
          </w:p>
        </w:tc>
        <w:tc>
          <w:tcPr>
            <w:tcW w:w="1633" w:type="dxa"/>
            <w:noWrap w:val="0"/>
            <w:vAlign w:val="center"/>
          </w:tcPr>
          <w:p>
            <w:pPr>
              <w:pStyle w:val="14"/>
              <w:spacing w:line="240" w:lineRule="auto"/>
              <w:ind w:firstLine="0" w:firstLineChars="0"/>
              <w:jc w:val="center"/>
              <w:rPr>
                <w:rFonts w:hint="default" w:eastAsia="仿宋_GB2312"/>
                <w:szCs w:val="24"/>
                <w:lang w:val="en-US" w:eastAsia="zh-CN"/>
              </w:rPr>
            </w:pPr>
            <w:r>
              <w:rPr>
                <w:rFonts w:hint="eastAsia" w:eastAsia="仿宋_GB2312"/>
                <w:szCs w:val="24"/>
                <w:lang w:val="en-US" w:eastAsia="zh-CN"/>
              </w:rPr>
              <w:t>22%</w:t>
            </w:r>
          </w:p>
        </w:tc>
        <w:tc>
          <w:tcPr>
            <w:tcW w:w="1417" w:type="dxa"/>
            <w:noWrap w:val="0"/>
            <w:vAlign w:val="center"/>
          </w:tcPr>
          <w:p>
            <w:pPr>
              <w:jc w:val="center"/>
              <w:rPr>
                <w:rFonts w:hint="default" w:eastAsia="仿宋_GB2312"/>
                <w:sz w:val="22"/>
                <w:szCs w:val="22"/>
                <w:lang w:val="en-US" w:eastAsia="zh-CN"/>
              </w:rPr>
            </w:pPr>
            <w:r>
              <w:rPr>
                <w:rFonts w:hint="eastAsia" w:eastAsia="仿宋_GB2312"/>
                <w:sz w:val="22"/>
                <w:szCs w:val="22"/>
                <w:lang w:val="en-US" w:eastAsia="zh-CN"/>
              </w:rPr>
              <w:t>42.68</w:t>
            </w:r>
          </w:p>
        </w:tc>
        <w:tc>
          <w:tcPr>
            <w:tcW w:w="1418" w:type="dxa"/>
            <w:noWrap w:val="0"/>
            <w:vAlign w:val="center"/>
          </w:tcPr>
          <w:p>
            <w:pPr>
              <w:pStyle w:val="14"/>
              <w:spacing w:line="240" w:lineRule="auto"/>
              <w:ind w:firstLine="0" w:firstLineChars="0"/>
              <w:jc w:val="center"/>
              <w:rPr>
                <w:rFonts w:hint="default" w:eastAsia="仿宋_GB2312"/>
                <w:szCs w:val="24"/>
                <w:lang w:val="en-US" w:eastAsia="zh-CN"/>
              </w:rPr>
            </w:pPr>
            <w:r>
              <w:rPr>
                <w:rFonts w:hint="eastAsia" w:eastAsia="仿宋_GB2312"/>
                <w:szCs w:val="24"/>
                <w:lang w:val="en-US" w:eastAsia="zh-CN"/>
              </w:rPr>
              <w:t>20%</w:t>
            </w:r>
          </w:p>
        </w:tc>
        <w:tc>
          <w:tcPr>
            <w:tcW w:w="1559" w:type="dxa"/>
            <w:noWrap w:val="0"/>
            <w:vAlign w:val="center"/>
          </w:tcPr>
          <w:p>
            <w:pPr>
              <w:pStyle w:val="14"/>
              <w:spacing w:line="240" w:lineRule="auto"/>
              <w:ind w:firstLine="0" w:firstLineChars="0"/>
              <w:jc w:val="center"/>
              <w:rPr>
                <w:rFonts w:hint="default" w:eastAsia="仿宋_GB2312"/>
                <w:szCs w:val="24"/>
                <w:lang w:val="en-US" w:eastAsia="zh-CN"/>
              </w:rPr>
            </w:pPr>
            <w:r>
              <w:rPr>
                <w:rFonts w:hint="eastAsia" w:eastAsia="仿宋_GB2312"/>
                <w:szCs w:val="24"/>
                <w:lang w:val="en-US" w:eastAsia="zh-CN"/>
              </w:rPr>
              <w:t>14.48</w:t>
            </w:r>
          </w:p>
        </w:tc>
        <w:tc>
          <w:tcPr>
            <w:tcW w:w="1559" w:type="dxa"/>
            <w:noWrap w:val="0"/>
            <w:vAlign w:val="center"/>
          </w:tcPr>
          <w:p>
            <w:pPr>
              <w:pStyle w:val="14"/>
              <w:spacing w:line="240" w:lineRule="auto"/>
              <w:ind w:firstLine="0" w:firstLineChars="0"/>
              <w:jc w:val="center"/>
              <w:rPr>
                <w:rFonts w:hint="default" w:eastAsia="仿宋_GB2312"/>
                <w:szCs w:val="24"/>
                <w:lang w:val="en-US" w:eastAsia="zh-CN"/>
              </w:rPr>
            </w:pPr>
            <w:r>
              <w:rPr>
                <w:rFonts w:hint="eastAsia" w:eastAsia="仿宋_GB2312"/>
                <w:szCs w:val="24"/>
                <w:lang w:val="en-US" w:eastAsia="zh-CN"/>
              </w:rPr>
              <w:t>0.600</w:t>
            </w:r>
          </w:p>
        </w:tc>
      </w:tr>
    </w:tbl>
    <w:p>
      <w:pPr>
        <w:pStyle w:val="14"/>
        <w:spacing w:line="360" w:lineRule="auto"/>
        <w:ind w:left="0" w:leftChars="0" w:firstLine="0" w:firstLineChars="0"/>
        <w:rPr>
          <w:rFonts w:eastAsia="仿宋_GB2312"/>
          <w:sz w:val="21"/>
          <w:szCs w:val="21"/>
        </w:rPr>
        <w:sectPr>
          <w:endnotePr>
            <w:numFmt w:val="decimal"/>
          </w:endnotePr>
          <w:pgSz w:w="16838" w:h="11906" w:orient="landscape"/>
          <w:pgMar w:top="1797" w:right="1440" w:bottom="1797" w:left="1440" w:header="851" w:footer="992" w:gutter="0"/>
          <w:cols w:space="720" w:num="1"/>
          <w:docGrid w:linePitch="312" w:charSpace="0"/>
        </w:sectPr>
      </w:pPr>
      <w:r>
        <w:rPr>
          <w:rFonts w:eastAsia="仿宋_GB2312"/>
          <w:sz w:val="21"/>
          <w:szCs w:val="21"/>
        </w:rPr>
        <w:t>注：下降率相较于2015年为基数计算</w:t>
      </w:r>
    </w:p>
    <w:p>
      <w:pPr>
        <w:pStyle w:val="3"/>
        <w:spacing w:before="312" w:beforeLines="100"/>
        <w:rPr>
          <w:rFonts w:ascii="Times New Roman" w:hAnsi="Times New Roman" w:eastAsia="仿宋_GB2312"/>
          <w:sz w:val="28"/>
          <w:szCs w:val="28"/>
        </w:rPr>
      </w:pPr>
      <w:bookmarkStart w:id="106" w:name="_Toc530346783"/>
      <w:bookmarkStart w:id="107" w:name="_Toc10224"/>
      <w:bookmarkStart w:id="108" w:name="_Toc530346639"/>
      <w:bookmarkStart w:id="109" w:name="_Toc6974"/>
      <w:bookmarkStart w:id="110" w:name="_Toc4468"/>
      <w:bookmarkStart w:id="111" w:name="_Toc22836"/>
      <w:bookmarkStart w:id="112" w:name="_Toc18794"/>
      <w:bookmarkStart w:id="113" w:name="_Toc13704"/>
      <w:r>
        <w:rPr>
          <w:rFonts w:hint="eastAsia" w:ascii="Times New Roman" w:hAnsi="Times New Roman" w:eastAsia="仿宋_GB2312"/>
          <w:lang w:val="en-US" w:eastAsia="zh-CN"/>
        </w:rPr>
        <w:t xml:space="preserve">4.3 </w:t>
      </w:r>
      <w:r>
        <w:rPr>
          <w:rFonts w:ascii="Times New Roman" w:hAnsi="Times New Roman" w:eastAsia="仿宋_GB2312"/>
        </w:rPr>
        <w:t>土地资源利用上线</w:t>
      </w:r>
      <w:bookmarkEnd w:id="106"/>
      <w:bookmarkEnd w:id="107"/>
      <w:bookmarkEnd w:id="108"/>
      <w:bookmarkEnd w:id="109"/>
      <w:bookmarkEnd w:id="110"/>
      <w:commentRangeStart w:id="3"/>
      <w:r>
        <w:rPr>
          <w:rFonts w:ascii="Times New Roman" w:hAnsi="Times New Roman" w:eastAsia="仿宋_GB2312"/>
        </w:rPr>
        <w:t>目标</w:t>
      </w:r>
      <w:bookmarkEnd w:id="111"/>
      <w:bookmarkEnd w:id="112"/>
      <w:commentRangeEnd w:id="3"/>
      <w:r>
        <w:rPr>
          <w:rStyle w:val="13"/>
          <w:rFonts w:ascii="Times New Roman" w:hAnsi="Times New Roman" w:eastAsia="宋体"/>
          <w:b w:val="0"/>
          <w:bCs w:val="0"/>
        </w:rPr>
        <w:commentReference w:id="3"/>
      </w:r>
      <w:bookmarkEnd w:id="113"/>
    </w:p>
    <w:p>
      <w:pPr>
        <w:spacing w:line="360" w:lineRule="auto"/>
        <w:ind w:firstLine="560" w:firstLineChars="200"/>
        <w:rPr>
          <w:rFonts w:eastAsia="仿宋_GB2312"/>
          <w:sz w:val="28"/>
          <w:szCs w:val="28"/>
        </w:rPr>
      </w:pPr>
      <w:r>
        <w:rPr>
          <w:rFonts w:eastAsia="仿宋_GB2312"/>
          <w:sz w:val="28"/>
          <w:szCs w:val="28"/>
        </w:rPr>
        <w:t>衔接宁波市土地利用规划等相关文件，制订</w:t>
      </w:r>
      <w:r>
        <w:rPr>
          <w:rFonts w:hint="eastAsia" w:eastAsia="仿宋_GB2312"/>
          <w:sz w:val="28"/>
          <w:szCs w:val="28"/>
          <w:lang w:val="en-US" w:eastAsia="zh-CN"/>
        </w:rPr>
        <w:t>奉化区</w:t>
      </w:r>
      <w:r>
        <w:rPr>
          <w:rFonts w:eastAsia="仿宋_GB2312"/>
          <w:sz w:val="28"/>
          <w:szCs w:val="28"/>
        </w:rPr>
        <w:t>土地利用资源利用上线。</w:t>
      </w:r>
    </w:p>
    <w:p>
      <w:pPr>
        <w:spacing w:line="360" w:lineRule="auto"/>
        <w:ind w:firstLine="560" w:firstLineChars="200"/>
        <w:rPr>
          <w:rFonts w:hint="eastAsia" w:eastAsia="仿宋_GB2312"/>
          <w:sz w:val="28"/>
          <w:szCs w:val="28"/>
          <w:lang w:eastAsia="zh-CN"/>
        </w:rPr>
      </w:pPr>
      <w:r>
        <w:rPr>
          <w:rFonts w:eastAsia="仿宋_GB2312"/>
          <w:sz w:val="28"/>
          <w:szCs w:val="28"/>
        </w:rPr>
        <w:t>到2020年，</w:t>
      </w:r>
      <w:r>
        <w:rPr>
          <w:rFonts w:hint="eastAsia" w:eastAsia="仿宋_GB2312"/>
          <w:sz w:val="28"/>
          <w:szCs w:val="28"/>
          <w:lang w:val="en-US" w:eastAsia="zh-CN"/>
        </w:rPr>
        <w:t>奉化区</w:t>
      </w:r>
      <w:r>
        <w:rPr>
          <w:rFonts w:eastAsia="仿宋_GB2312"/>
          <w:sz w:val="28"/>
          <w:szCs w:val="28"/>
        </w:rPr>
        <w:t>耕地保有量</w:t>
      </w:r>
      <w:r>
        <w:rPr>
          <w:rFonts w:hint="eastAsia" w:eastAsia="仿宋_GB2312"/>
          <w:sz w:val="28"/>
          <w:szCs w:val="28"/>
        </w:rPr>
        <w:t>稳定在</w:t>
      </w:r>
      <w:r>
        <w:rPr>
          <w:rFonts w:hint="eastAsia" w:eastAsia="仿宋_GB2312"/>
          <w:sz w:val="28"/>
          <w:szCs w:val="28"/>
          <w:lang w:val="en-US" w:eastAsia="zh-CN"/>
        </w:rPr>
        <w:t>36.39</w:t>
      </w:r>
      <w:r>
        <w:rPr>
          <w:rFonts w:hint="eastAsia" w:eastAsia="仿宋_GB2312"/>
          <w:sz w:val="28"/>
          <w:szCs w:val="28"/>
        </w:rPr>
        <w:t>万亩</w:t>
      </w:r>
      <w:r>
        <w:rPr>
          <w:rFonts w:eastAsia="仿宋_GB2312"/>
          <w:sz w:val="28"/>
          <w:szCs w:val="28"/>
        </w:rPr>
        <w:t>，基本农田保护面积</w:t>
      </w:r>
      <w:r>
        <w:rPr>
          <w:rFonts w:hint="eastAsia" w:eastAsia="仿宋_GB2312"/>
          <w:sz w:val="28"/>
          <w:szCs w:val="28"/>
        </w:rPr>
        <w:t>稳定在</w:t>
      </w:r>
      <w:r>
        <w:rPr>
          <w:rFonts w:hint="eastAsia" w:eastAsia="仿宋_GB2312"/>
          <w:sz w:val="28"/>
          <w:szCs w:val="28"/>
          <w:lang w:val="en-US" w:eastAsia="zh-CN"/>
        </w:rPr>
        <w:t>32.10</w:t>
      </w:r>
      <w:commentRangeStart w:id="4"/>
      <w:r>
        <w:rPr>
          <w:rFonts w:hint="eastAsia" w:eastAsia="仿宋_GB2312"/>
          <w:sz w:val="28"/>
          <w:szCs w:val="28"/>
        </w:rPr>
        <w:t>万亩</w:t>
      </w:r>
      <w:r>
        <w:rPr>
          <w:rFonts w:eastAsia="仿宋_GB2312"/>
          <w:sz w:val="28"/>
          <w:szCs w:val="28"/>
        </w:rPr>
        <w:t>，建</w:t>
      </w:r>
      <w:commentRangeEnd w:id="4"/>
      <w:r>
        <w:rPr>
          <w:rStyle w:val="13"/>
        </w:rPr>
        <w:commentReference w:id="4"/>
      </w:r>
      <w:r>
        <w:rPr>
          <w:rFonts w:eastAsia="仿宋_GB2312"/>
          <w:sz w:val="28"/>
          <w:szCs w:val="28"/>
        </w:rPr>
        <w:t>设用地总规模</w:t>
      </w:r>
      <w:r>
        <w:rPr>
          <w:rFonts w:hint="eastAsia" w:eastAsia="仿宋_GB2312"/>
          <w:sz w:val="28"/>
          <w:szCs w:val="28"/>
        </w:rPr>
        <w:t>控制在</w:t>
      </w:r>
      <w:r>
        <w:rPr>
          <w:rFonts w:hint="eastAsia" w:eastAsia="仿宋_GB2312"/>
          <w:sz w:val="28"/>
          <w:szCs w:val="28"/>
          <w:lang w:val="en-US" w:eastAsia="zh-CN"/>
        </w:rPr>
        <w:t>20.65</w:t>
      </w:r>
      <w:r>
        <w:rPr>
          <w:rFonts w:hint="eastAsia" w:eastAsia="仿宋_GB2312"/>
          <w:sz w:val="28"/>
          <w:szCs w:val="28"/>
        </w:rPr>
        <w:t>万亩。到2020年，人均城镇工矿用地控制在1</w:t>
      </w:r>
      <w:r>
        <w:rPr>
          <w:rFonts w:hint="eastAsia" w:eastAsia="仿宋_GB2312"/>
          <w:sz w:val="28"/>
          <w:szCs w:val="28"/>
          <w:lang w:val="en-US" w:eastAsia="zh-CN"/>
        </w:rPr>
        <w:t>06</w:t>
      </w:r>
      <w:r>
        <w:rPr>
          <w:rFonts w:hint="eastAsia" w:eastAsia="仿宋_GB2312"/>
          <w:sz w:val="28"/>
          <w:szCs w:val="28"/>
        </w:rPr>
        <w:t xml:space="preserve">平方米， </w:t>
      </w:r>
      <w:r>
        <w:rPr>
          <w:rFonts w:eastAsia="仿宋_GB2312"/>
          <w:sz w:val="28"/>
          <w:szCs w:val="28"/>
        </w:rPr>
        <w:t>万元二三产业GDP用地控制在</w:t>
      </w:r>
      <w:r>
        <w:rPr>
          <w:rFonts w:hint="eastAsia" w:eastAsia="仿宋_GB2312"/>
          <w:sz w:val="28"/>
          <w:szCs w:val="28"/>
          <w:lang w:val="en-US" w:eastAsia="zh-CN"/>
        </w:rPr>
        <w:t>30.3</w:t>
      </w:r>
      <w:r>
        <w:rPr>
          <w:rFonts w:eastAsia="仿宋_GB2312"/>
          <w:sz w:val="28"/>
          <w:szCs w:val="28"/>
        </w:rPr>
        <w:t>平方米。</w:t>
      </w:r>
    </w:p>
    <w:p>
      <w:pPr>
        <w:jc w:val="center"/>
        <w:rPr>
          <w:rFonts w:eastAsia="仿宋_GB2312"/>
          <w:b/>
          <w:bCs/>
          <w:sz w:val="24"/>
        </w:rPr>
      </w:pPr>
      <w:r>
        <w:rPr>
          <w:rFonts w:eastAsia="仿宋_GB2312"/>
          <w:b/>
          <w:bCs/>
          <w:sz w:val="24"/>
        </w:rPr>
        <w:br w:type="page"/>
      </w:r>
    </w:p>
    <w:p>
      <w:pPr>
        <w:pStyle w:val="2"/>
        <w:tabs>
          <w:tab w:val="clear" w:pos="0"/>
        </w:tabs>
        <w:spacing w:before="240" w:after="240"/>
        <w:rPr>
          <w:rFonts w:eastAsia="仿宋_GB2312"/>
        </w:rPr>
      </w:pPr>
      <w:bookmarkStart w:id="114" w:name="_Toc530346642"/>
      <w:bookmarkStart w:id="115" w:name="_Toc530346784"/>
      <w:bookmarkStart w:id="116" w:name="_Toc11139"/>
      <w:bookmarkStart w:id="117" w:name="_Toc4043"/>
      <w:bookmarkStart w:id="118" w:name="_Toc29208"/>
      <w:bookmarkStart w:id="119" w:name="_Toc3978"/>
      <w:bookmarkStart w:id="120" w:name="_Toc21262"/>
      <w:bookmarkStart w:id="121" w:name="_Toc14498"/>
      <w:r>
        <w:rPr>
          <w:rFonts w:eastAsia="仿宋_GB2312"/>
        </w:rPr>
        <w:t>环境管控单元</w:t>
      </w:r>
      <w:bookmarkEnd w:id="114"/>
      <w:bookmarkEnd w:id="115"/>
      <w:bookmarkEnd w:id="116"/>
      <w:bookmarkEnd w:id="117"/>
      <w:bookmarkEnd w:id="118"/>
      <w:r>
        <w:rPr>
          <w:rFonts w:eastAsia="仿宋_GB2312"/>
        </w:rPr>
        <w:t>划定</w:t>
      </w:r>
      <w:bookmarkEnd w:id="119"/>
      <w:bookmarkEnd w:id="120"/>
      <w:bookmarkEnd w:id="121"/>
    </w:p>
    <w:p>
      <w:pPr>
        <w:spacing w:line="360" w:lineRule="auto"/>
        <w:ind w:firstLine="560" w:firstLineChars="200"/>
        <w:rPr>
          <w:rFonts w:eastAsia="仿宋_GB2312"/>
          <w:sz w:val="28"/>
          <w:szCs w:val="28"/>
        </w:rPr>
      </w:pPr>
      <w:r>
        <w:rPr>
          <w:rFonts w:eastAsia="仿宋_GB2312"/>
          <w:sz w:val="28"/>
          <w:szCs w:val="28"/>
        </w:rPr>
        <w:t>按照优先保护、重点管控、一般管控的优先顺序，结合城镇开发边界和环境功能区划成果，以生态、大气、水等环境要素边界为主，衔接乡镇行政边界、环境功能区划分区边界，建立功能明确、边界清晰的环境管控单元，统一环境管控单元编码，实施分类管理。</w:t>
      </w:r>
    </w:p>
    <w:p>
      <w:pPr>
        <w:spacing w:line="360" w:lineRule="auto"/>
        <w:ind w:firstLine="560" w:firstLineChars="200"/>
        <w:rPr>
          <w:rFonts w:hint="eastAsia" w:eastAsia="仿宋_GB2312"/>
          <w:sz w:val="28"/>
          <w:szCs w:val="28"/>
          <w:lang w:val="en-US" w:eastAsia="zh-CN"/>
        </w:rPr>
      </w:pPr>
      <w:bookmarkStart w:id="122" w:name="_Toc9475"/>
      <w:bookmarkStart w:id="123" w:name="_Toc24518"/>
      <w:bookmarkStart w:id="124" w:name="_Toc4484"/>
      <w:bookmarkStart w:id="125" w:name="_Toc1282"/>
      <w:bookmarkStart w:id="126" w:name="_Toc530346644"/>
      <w:r>
        <w:rPr>
          <w:rFonts w:hint="eastAsia" w:eastAsia="仿宋_GB2312"/>
          <w:sz w:val="28"/>
          <w:szCs w:val="28"/>
          <w:lang w:val="en-US" w:eastAsia="zh-CN"/>
        </w:rPr>
        <w:t>奉化区划定综合管控单元33个，其中优先保护单元12个，面积569.50km</w:t>
      </w:r>
      <w:r>
        <w:rPr>
          <w:rFonts w:hint="eastAsia" w:eastAsia="仿宋_GB2312"/>
          <w:sz w:val="28"/>
          <w:szCs w:val="28"/>
          <w:vertAlign w:val="superscript"/>
          <w:lang w:val="en-US" w:eastAsia="zh-CN"/>
        </w:rPr>
        <w:t>2</w:t>
      </w:r>
      <w:r>
        <w:rPr>
          <w:rFonts w:hint="eastAsia" w:eastAsia="仿宋_GB2312"/>
          <w:sz w:val="28"/>
          <w:szCs w:val="28"/>
          <w:lang w:val="en-US" w:eastAsia="zh-CN"/>
        </w:rPr>
        <w:t>，占区域面积的45.40%；重点管控单元20个，其中产业集聚区12个，城镇生活类重点管控单元8个，总面积为161.77km2，占区域总面积的12.90 %；一般管控单元1个，面积523.11km2，占区域总面积的41.70 %。</w:t>
      </w:r>
    </w:p>
    <w:p>
      <w:pPr>
        <w:pStyle w:val="3"/>
        <w:rPr>
          <w:rFonts w:ascii="Times New Roman" w:hAnsi="Times New Roman" w:eastAsia="仿宋_GB2312"/>
          <w:bCs w:val="0"/>
        </w:rPr>
      </w:pPr>
      <w:r>
        <w:rPr>
          <w:rFonts w:hint="eastAsia" w:ascii="Times New Roman" w:hAnsi="Times New Roman" w:eastAsia="仿宋_GB2312"/>
          <w:bCs w:val="0"/>
          <w:lang w:val="en-US" w:eastAsia="zh-CN"/>
        </w:rPr>
        <w:t>5.1</w:t>
      </w:r>
      <w:r>
        <w:rPr>
          <w:rFonts w:ascii="Times New Roman" w:hAnsi="Times New Roman" w:eastAsia="仿宋_GB2312"/>
          <w:bCs w:val="0"/>
        </w:rPr>
        <w:t>优先保护单元</w:t>
      </w:r>
      <w:bookmarkEnd w:id="122"/>
      <w:bookmarkEnd w:id="123"/>
      <w:bookmarkEnd w:id="124"/>
      <w:bookmarkEnd w:id="125"/>
      <w:bookmarkEnd w:id="126"/>
    </w:p>
    <w:p>
      <w:pPr>
        <w:pStyle w:val="14"/>
        <w:spacing w:line="360" w:lineRule="auto"/>
        <w:ind w:firstLine="560"/>
        <w:rPr>
          <w:rFonts w:eastAsia="仿宋_GB2312"/>
          <w:sz w:val="28"/>
          <w:szCs w:val="28"/>
        </w:rPr>
      </w:pPr>
      <w:r>
        <w:rPr>
          <w:rFonts w:hint="eastAsia" w:eastAsia="仿宋_GB2312"/>
          <w:sz w:val="28"/>
          <w:szCs w:val="28"/>
          <w:lang w:val="en-US" w:eastAsia="zh-CN"/>
        </w:rPr>
        <w:t>奉化区优先保护单元主要包含奉化区溪口雪窦山风景名胜区、亭下水库-萧王庙活动堰饮用水源保护区、横山水库水源涵养保护区域、裘村镇国家公益林保护区块、奉化区黄贤森林公园等12个区块</w:t>
      </w:r>
      <w:r>
        <w:rPr>
          <w:rFonts w:hint="eastAsia" w:eastAsia="仿宋_GB2312"/>
          <w:sz w:val="28"/>
          <w:szCs w:val="28"/>
          <w:lang w:eastAsia="zh-CN"/>
        </w:rPr>
        <w:t>，</w:t>
      </w:r>
      <w:r>
        <w:rPr>
          <w:rFonts w:eastAsia="仿宋_GB2312"/>
          <w:sz w:val="28"/>
          <w:szCs w:val="28"/>
        </w:rPr>
        <w:t>面积</w:t>
      </w:r>
      <w:r>
        <w:rPr>
          <w:rFonts w:hint="eastAsia" w:eastAsia="仿宋_GB2312"/>
          <w:sz w:val="28"/>
          <w:szCs w:val="28"/>
          <w:lang w:val="en-US" w:eastAsia="zh-CN"/>
        </w:rPr>
        <w:t>569.50</w:t>
      </w:r>
      <w:r>
        <w:rPr>
          <w:rFonts w:eastAsia="仿宋_GB2312"/>
          <w:sz w:val="28"/>
          <w:szCs w:val="28"/>
        </w:rPr>
        <w:t>km</w:t>
      </w:r>
      <w:r>
        <w:rPr>
          <w:rFonts w:eastAsia="仿宋_GB2312"/>
          <w:sz w:val="28"/>
          <w:szCs w:val="28"/>
          <w:vertAlign w:val="superscript"/>
        </w:rPr>
        <w:t>2</w:t>
      </w:r>
      <w:r>
        <w:rPr>
          <w:rFonts w:hint="eastAsia" w:eastAsia="仿宋_GB2312"/>
          <w:sz w:val="28"/>
          <w:szCs w:val="28"/>
        </w:rPr>
        <w:t>。</w:t>
      </w:r>
      <w:r>
        <w:rPr>
          <w:rFonts w:hint="eastAsia" w:eastAsia="仿宋_GB2312"/>
          <w:sz w:val="28"/>
          <w:szCs w:val="28"/>
          <w:lang w:val="en-US" w:eastAsia="zh-CN"/>
        </w:rPr>
        <w:t>奉化区</w:t>
      </w:r>
      <w:r>
        <w:rPr>
          <w:rFonts w:hint="eastAsia" w:eastAsia="仿宋_GB2312"/>
          <w:sz w:val="28"/>
          <w:szCs w:val="28"/>
        </w:rPr>
        <w:t>优先保护单元分布情况见</w:t>
      </w:r>
      <w:r>
        <w:rPr>
          <w:rFonts w:eastAsia="仿宋_GB2312"/>
          <w:sz w:val="28"/>
          <w:szCs w:val="28"/>
        </w:rPr>
        <w:t>表</w:t>
      </w:r>
      <w:r>
        <w:rPr>
          <w:rFonts w:hint="eastAsia" w:eastAsia="仿宋_GB2312"/>
          <w:sz w:val="28"/>
          <w:szCs w:val="28"/>
        </w:rPr>
        <w:t>5-1。</w:t>
      </w:r>
    </w:p>
    <w:p>
      <w:pPr>
        <w:pStyle w:val="5"/>
        <w:spacing w:line="360" w:lineRule="auto"/>
        <w:ind w:firstLine="480"/>
        <w:rPr>
          <w:rFonts w:hint="default" w:ascii="Times New Roman" w:hAnsi="Times New Roman" w:eastAsia="仿宋_GB2312" w:cs="Times New Roman"/>
        </w:rPr>
      </w:pPr>
      <w:r>
        <w:rPr>
          <w:rFonts w:hint="default" w:ascii="Times New Roman" w:hAnsi="Times New Roman" w:eastAsia="仿宋_GB2312" w:cs="Times New Roman"/>
        </w:rPr>
        <w:t xml:space="preserve">表5-1  </w:t>
      </w:r>
      <w:r>
        <w:rPr>
          <w:rFonts w:hint="eastAsia" w:ascii="Times New Roman" w:hAnsi="Times New Roman" w:eastAsia="仿宋_GB2312" w:cs="Times New Roman"/>
          <w:lang w:val="en-US" w:eastAsia="zh-CN"/>
        </w:rPr>
        <w:t>奉化区</w:t>
      </w:r>
      <w:r>
        <w:rPr>
          <w:rFonts w:hint="default" w:ascii="Times New Roman" w:hAnsi="Times New Roman" w:eastAsia="仿宋_GB2312" w:cs="Times New Roman"/>
        </w:rPr>
        <w:t>优先保护单元分布情况</w:t>
      </w:r>
    </w:p>
    <w:tbl>
      <w:tblPr>
        <w:tblStyle w:val="9"/>
        <w:tblW w:w="5185" w:type="pct"/>
        <w:tblInd w:w="0" w:type="dxa"/>
        <w:shd w:val="clear" w:color="auto" w:fill="auto"/>
        <w:tblLayout w:type="fixed"/>
        <w:tblCellMar>
          <w:top w:w="0" w:type="dxa"/>
          <w:left w:w="0" w:type="dxa"/>
          <w:bottom w:w="0" w:type="dxa"/>
          <w:right w:w="0" w:type="dxa"/>
        </w:tblCellMar>
      </w:tblPr>
      <w:tblGrid>
        <w:gridCol w:w="523"/>
        <w:gridCol w:w="968"/>
        <w:gridCol w:w="3033"/>
        <w:gridCol w:w="1403"/>
        <w:gridCol w:w="806"/>
        <w:gridCol w:w="1912"/>
      </w:tblGrid>
      <w:tr>
        <w:tblPrEx>
          <w:shd w:val="clear" w:color="auto" w:fill="auto"/>
          <w:tblCellMar>
            <w:top w:w="0" w:type="dxa"/>
            <w:left w:w="0" w:type="dxa"/>
            <w:bottom w:w="0" w:type="dxa"/>
            <w:right w:w="0" w:type="dxa"/>
          </w:tblCellMar>
        </w:tblPrEx>
        <w:trPr>
          <w:trHeight w:val="966"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序号</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环境管控单元编码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环境管控单元名称</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5"/>
                <w:rFonts w:hint="default" w:ascii="Times New Roman" w:hAnsi="Times New Roman" w:eastAsia="仿宋_GB2312" w:cs="Times New Roman"/>
                <w:b/>
                <w:bCs/>
                <w:sz w:val="21"/>
                <w:szCs w:val="21"/>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管控单元分类</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面积（km</w:t>
            </w:r>
            <w:r>
              <w:rPr>
                <w:rFonts w:hint="default" w:ascii="Times New Roman" w:hAnsi="Times New Roman" w:eastAsia="仿宋_GB2312" w:cs="Times New Roman"/>
                <w:b/>
                <w:bCs/>
                <w:i w:val="0"/>
                <w:color w:val="000000"/>
                <w:kern w:val="0"/>
                <w:sz w:val="21"/>
                <w:szCs w:val="21"/>
                <w:u w:val="none"/>
                <w:vertAlign w:val="superscript"/>
                <w:lang w:val="en-US" w:eastAsia="zh-CN" w:bidi="ar"/>
              </w:rPr>
              <w:t>2</w:t>
            </w:r>
            <w:r>
              <w:rPr>
                <w:rFonts w:hint="default" w:ascii="Times New Roman" w:hAnsi="Times New Roman" w:eastAsia="仿宋_GB2312" w:cs="Times New Roman"/>
                <w:b/>
                <w:bCs/>
                <w:i w:val="0"/>
                <w:color w:val="000000"/>
                <w:kern w:val="0"/>
                <w:sz w:val="21"/>
                <w:szCs w:val="21"/>
                <w:u w:val="none"/>
                <w:lang w:val="en-US" w:eastAsia="zh-CN" w:bidi="ar"/>
              </w:rPr>
              <w:t>）</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分布乡镇（街道）</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rPr>
              <w:t>1</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ZH33021310001</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浙江省宁波市奉化区溪口雪窦山风景名胜区优先保护单元</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6.41</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溪口镇</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rPr>
              <w:t>2</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ZH33021310002</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浙江省宁波市奉化区亭下水库-萧王庙活动堰优先保护定义</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159.95</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萧王庙街道、溪口镇</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rPr>
              <w:t>3</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ZH33021310003</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浙江省宁波市奉化区裘村镇国家公益林优先保护单元</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3.93</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裘村镇</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lang w:val="en-US" w:eastAsia="zh-CN"/>
              </w:rPr>
              <w:t>4</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ZH33021310004</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浙江省宁波市奉化区黄贤森林公园优先保护单元</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5.21</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裘村镇、莼湖镇</w:t>
            </w:r>
          </w:p>
        </w:tc>
      </w:tr>
      <w:tr>
        <w:tblPrEx>
          <w:tblCellMar>
            <w:top w:w="0" w:type="dxa"/>
            <w:left w:w="0" w:type="dxa"/>
            <w:bottom w:w="0" w:type="dxa"/>
            <w:right w:w="0" w:type="dxa"/>
          </w:tblCellMar>
        </w:tblPrEx>
        <w:trPr>
          <w:trHeight w:val="601"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lang w:val="en-US" w:eastAsia="zh-CN"/>
              </w:rPr>
              <w:t>5</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ZH33021310005</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浙江省宁波市奉化区横山水库水源涵养优先保护</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139.79</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溪口镇、尚田镇、大堰镇</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lang w:val="en-US" w:eastAsia="zh-CN"/>
              </w:rPr>
              <w:t>6</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ZH33021310006</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浙江省宁波市奉化区葛岙水库（在建）优先保护单元</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26.98</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尚田镇、大堰镇</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lang w:val="en-US" w:eastAsia="zh-CN"/>
              </w:rPr>
              <w:t>7</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ZH33021310008</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奉化区横山水库优先保护区</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9.84</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大堰镇</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8</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ZH33021310009</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奉化东部水土保持优先保护区</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112.32</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松岙镇、尚田镇</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裘村镇、莼湖镇</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9</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ZH33021310010</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奉化区剡溪（溪口）优先保护区</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11.23</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溪口镇</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ZH33021310011</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奉化西部水源涵养优先保护区</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82.92</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溪口镇、尚田镇、</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莼湖镇</w:t>
            </w:r>
          </w:p>
        </w:tc>
      </w:tr>
      <w:tr>
        <w:tblPrEx>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11</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ZH33021310012</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奉化溪口国家森林公园优先保护区</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0.35</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溪口镇</w:t>
            </w:r>
          </w:p>
        </w:tc>
      </w:tr>
      <w:tr>
        <w:tblPrEx>
          <w:shd w:val="clear" w:color="auto" w:fill="auto"/>
          <w:tblCellMar>
            <w:top w:w="0" w:type="dxa"/>
            <w:left w:w="0" w:type="dxa"/>
            <w:bottom w:w="0" w:type="dxa"/>
            <w:right w:w="0" w:type="dxa"/>
          </w:tblCellMar>
        </w:tblPrEx>
        <w:trPr>
          <w:trHeight w:val="7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12</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ZH33021310013</w:t>
            </w:r>
          </w:p>
        </w:tc>
        <w:tc>
          <w:tcPr>
            <w:tcW w:w="17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奉化区中西部水源涵养优先保护区</w:t>
            </w:r>
          </w:p>
        </w:tc>
        <w:tc>
          <w:tcPr>
            <w:tcW w:w="8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优先管控单元</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10.55</w:t>
            </w:r>
          </w:p>
        </w:tc>
        <w:tc>
          <w:tcPr>
            <w:tcW w:w="11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西坞街道</w:t>
            </w:r>
          </w:p>
        </w:tc>
      </w:tr>
    </w:tbl>
    <w:p>
      <w:pPr>
        <w:rPr>
          <w:rFonts w:hint="default" w:ascii="Times New Roman" w:hAnsi="Times New Roman" w:eastAsia="仿宋_GB2312" w:cs="Times New Roman"/>
        </w:rPr>
      </w:pPr>
    </w:p>
    <w:p>
      <w:pPr>
        <w:pStyle w:val="3"/>
        <w:rPr>
          <w:rFonts w:ascii="Times New Roman" w:hAnsi="Times New Roman" w:eastAsia="仿宋_GB2312"/>
          <w:bCs w:val="0"/>
        </w:rPr>
      </w:pPr>
      <w:bookmarkStart w:id="127" w:name="_Toc16254"/>
      <w:bookmarkStart w:id="128" w:name="_Toc530346645"/>
      <w:bookmarkStart w:id="129" w:name="_Toc3661"/>
      <w:bookmarkStart w:id="130" w:name="_Toc8812"/>
      <w:bookmarkStart w:id="131" w:name="_Toc4462"/>
      <w:r>
        <w:rPr>
          <w:rFonts w:hint="eastAsia" w:ascii="Times New Roman" w:hAnsi="Times New Roman" w:eastAsia="仿宋_GB2312"/>
          <w:bCs w:val="0"/>
          <w:lang w:val="en-US" w:eastAsia="zh-CN"/>
        </w:rPr>
        <w:t>5.2</w:t>
      </w:r>
      <w:r>
        <w:rPr>
          <w:rFonts w:ascii="Times New Roman" w:hAnsi="Times New Roman" w:eastAsia="仿宋_GB2312"/>
          <w:bCs w:val="0"/>
        </w:rPr>
        <w:t>重点管控单元</w:t>
      </w:r>
      <w:bookmarkEnd w:id="127"/>
      <w:bookmarkEnd w:id="128"/>
      <w:bookmarkEnd w:id="129"/>
      <w:bookmarkEnd w:id="130"/>
      <w:bookmarkEnd w:id="131"/>
    </w:p>
    <w:p>
      <w:pPr>
        <w:pStyle w:val="14"/>
        <w:spacing w:line="360" w:lineRule="auto"/>
        <w:ind w:firstLine="560"/>
        <w:rPr>
          <w:rFonts w:hint="eastAsia" w:eastAsia="仿宋_GB2312"/>
          <w:sz w:val="28"/>
          <w:szCs w:val="28"/>
        </w:rPr>
      </w:pPr>
      <w:r>
        <w:rPr>
          <w:rFonts w:hint="eastAsia" w:eastAsia="仿宋_GB2312"/>
          <w:sz w:val="28"/>
          <w:szCs w:val="28"/>
          <w:lang w:val="en-US" w:eastAsia="zh-CN"/>
        </w:rPr>
        <w:t>奉化区</w:t>
      </w:r>
      <w:r>
        <w:rPr>
          <w:rFonts w:eastAsia="仿宋_GB2312"/>
          <w:sz w:val="28"/>
          <w:szCs w:val="28"/>
        </w:rPr>
        <w:t>划定重点管控单元</w:t>
      </w:r>
      <w:r>
        <w:rPr>
          <w:rFonts w:hint="eastAsia" w:eastAsia="仿宋_GB2312"/>
          <w:sz w:val="28"/>
          <w:szCs w:val="28"/>
          <w:lang w:val="en-US" w:eastAsia="zh-CN"/>
        </w:rPr>
        <w:t>20个，其中产业集聚区12个，面积为66.61km</w:t>
      </w:r>
      <w:r>
        <w:rPr>
          <w:rFonts w:hint="eastAsia" w:eastAsia="仿宋_GB2312"/>
          <w:sz w:val="28"/>
          <w:szCs w:val="28"/>
          <w:vertAlign w:val="superscript"/>
          <w:lang w:val="en-US" w:eastAsia="zh-CN"/>
        </w:rPr>
        <w:t>2</w:t>
      </w:r>
      <w:r>
        <w:rPr>
          <w:rFonts w:hint="eastAsia" w:eastAsia="仿宋_GB2312"/>
          <w:sz w:val="28"/>
          <w:szCs w:val="28"/>
          <w:lang w:val="en-US" w:eastAsia="zh-CN"/>
        </w:rPr>
        <w:t>，城镇生活类重点管控单元8个，面积为95.16km</w:t>
      </w:r>
      <w:r>
        <w:rPr>
          <w:rFonts w:hint="eastAsia" w:eastAsia="仿宋_GB2312"/>
          <w:sz w:val="28"/>
          <w:szCs w:val="28"/>
          <w:vertAlign w:val="superscript"/>
          <w:lang w:val="en-US" w:eastAsia="zh-CN"/>
        </w:rPr>
        <w:t>2</w:t>
      </w:r>
      <w:r>
        <w:rPr>
          <w:rFonts w:eastAsia="仿宋_GB2312"/>
          <w:sz w:val="28"/>
          <w:szCs w:val="28"/>
        </w:rPr>
        <w:t>。</w:t>
      </w:r>
      <w:r>
        <w:rPr>
          <w:rFonts w:hint="eastAsia" w:eastAsia="仿宋_GB2312"/>
          <w:sz w:val="28"/>
          <w:szCs w:val="28"/>
        </w:rPr>
        <w:t>重点</w:t>
      </w:r>
      <w:r>
        <w:rPr>
          <w:rFonts w:eastAsia="仿宋_GB2312"/>
          <w:sz w:val="28"/>
          <w:szCs w:val="28"/>
        </w:rPr>
        <w:t>管控单元</w:t>
      </w:r>
      <w:r>
        <w:rPr>
          <w:rFonts w:hint="eastAsia" w:eastAsia="仿宋_GB2312"/>
          <w:sz w:val="28"/>
          <w:szCs w:val="28"/>
        </w:rPr>
        <w:t>分布情况见</w:t>
      </w:r>
      <w:r>
        <w:rPr>
          <w:rFonts w:eastAsia="仿宋_GB2312"/>
          <w:sz w:val="28"/>
          <w:szCs w:val="28"/>
        </w:rPr>
        <w:t>表</w:t>
      </w:r>
      <w:r>
        <w:rPr>
          <w:rFonts w:hint="eastAsia" w:eastAsia="仿宋_GB2312"/>
          <w:sz w:val="28"/>
          <w:szCs w:val="28"/>
        </w:rPr>
        <w:t>5-</w:t>
      </w:r>
      <w:r>
        <w:rPr>
          <w:rFonts w:eastAsia="仿宋_GB2312"/>
          <w:sz w:val="28"/>
          <w:szCs w:val="28"/>
        </w:rPr>
        <w:t>2</w:t>
      </w:r>
      <w:r>
        <w:rPr>
          <w:rFonts w:hint="eastAsia" w:eastAsia="仿宋_GB2312"/>
          <w:sz w:val="28"/>
          <w:szCs w:val="28"/>
        </w:rPr>
        <w:t>。</w:t>
      </w:r>
    </w:p>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表5-2 </w:t>
      </w:r>
      <w:r>
        <w:rPr>
          <w:rFonts w:hint="eastAsia" w:ascii="仿宋_GB2312" w:hAnsi="仿宋_GB2312" w:eastAsia="仿宋_GB2312" w:cs="仿宋_GB2312"/>
          <w:sz w:val="28"/>
          <w:szCs w:val="28"/>
          <w:lang w:val="en-US" w:eastAsia="zh-CN"/>
        </w:rPr>
        <w:t>奉化区</w:t>
      </w:r>
      <w:r>
        <w:rPr>
          <w:rFonts w:hint="eastAsia" w:ascii="仿宋_GB2312" w:hAnsi="仿宋_GB2312" w:eastAsia="仿宋_GB2312" w:cs="仿宋_GB2312"/>
          <w:sz w:val="28"/>
          <w:szCs w:val="28"/>
        </w:rPr>
        <w:t>重点管控单元分布情况</w:t>
      </w:r>
    </w:p>
    <w:tbl>
      <w:tblPr>
        <w:tblStyle w:val="9"/>
        <w:tblW w:w="4997" w:type="pct"/>
        <w:tblInd w:w="0" w:type="dxa"/>
        <w:shd w:val="clear" w:color="auto" w:fill="auto"/>
        <w:tblLayout w:type="fixed"/>
        <w:tblCellMar>
          <w:top w:w="0" w:type="dxa"/>
          <w:left w:w="0" w:type="dxa"/>
          <w:bottom w:w="0" w:type="dxa"/>
          <w:right w:w="0" w:type="dxa"/>
        </w:tblCellMar>
      </w:tblPr>
      <w:tblGrid>
        <w:gridCol w:w="492"/>
        <w:gridCol w:w="1025"/>
        <w:gridCol w:w="2212"/>
        <w:gridCol w:w="1318"/>
        <w:gridCol w:w="840"/>
        <w:gridCol w:w="2444"/>
      </w:tblGrid>
      <w:tr>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序号</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环境管控单元编码</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环境管控单元名称</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color w:val="000000"/>
                <w:kern w:val="2"/>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管控单元分类</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面积（km</w:t>
            </w:r>
            <w:r>
              <w:rPr>
                <w:rFonts w:hint="default" w:ascii="Times New Roman" w:hAnsi="Times New Roman" w:eastAsia="仿宋_GB2312" w:cs="Times New Roman"/>
                <w:b/>
                <w:bCs/>
                <w:i w:val="0"/>
                <w:color w:val="000000"/>
                <w:kern w:val="0"/>
                <w:sz w:val="21"/>
                <w:szCs w:val="21"/>
                <w:u w:val="none"/>
                <w:vertAlign w:val="superscript"/>
                <w:lang w:val="en-US" w:eastAsia="zh-CN" w:bidi="ar"/>
              </w:rPr>
              <w:t>2</w:t>
            </w:r>
            <w:r>
              <w:rPr>
                <w:rFonts w:hint="default" w:ascii="Times New Roman" w:hAnsi="Times New Roman" w:eastAsia="仿宋_GB2312" w:cs="Times New Roman"/>
                <w:b/>
                <w:bCs/>
                <w:i w:val="0"/>
                <w:color w:val="000000"/>
                <w:kern w:val="0"/>
                <w:sz w:val="21"/>
                <w:szCs w:val="21"/>
                <w:u w:val="none"/>
                <w:lang w:val="en-US" w:eastAsia="zh-CN" w:bidi="ar"/>
              </w:rPr>
              <w:t>）</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kern w:val="0"/>
                <w:sz w:val="21"/>
                <w:szCs w:val="21"/>
                <w:u w:val="none"/>
                <w:lang w:val="en-US" w:eastAsia="zh-CN" w:bidi="ar"/>
              </w:rPr>
            </w:pPr>
            <w:r>
              <w:rPr>
                <w:rFonts w:hint="default" w:ascii="Times New Roman" w:hAnsi="Times New Roman" w:eastAsia="仿宋_GB2312" w:cs="Times New Roman"/>
                <w:b/>
                <w:bCs/>
                <w:i w:val="0"/>
                <w:color w:val="000000"/>
                <w:kern w:val="0"/>
                <w:sz w:val="21"/>
                <w:szCs w:val="21"/>
                <w:u w:val="none"/>
                <w:lang w:val="en-US" w:eastAsia="zh-CN" w:bidi="ar"/>
              </w:rPr>
              <w:t>分布乡镇（街道）</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ZH33021320001</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奉化西坞白杜产业集聚重点管控区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sz w:val="21"/>
                <w:szCs w:val="21"/>
                <w:u w:val="none"/>
                <w:lang w:val="en-US" w:eastAsia="zh-CN"/>
              </w:rPr>
              <w:t>产业集聚重点管控单元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2.61</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2"/>
                <w:sz w:val="21"/>
                <w:szCs w:val="21"/>
                <w:u w:val="none"/>
                <w:lang w:val="en-US" w:eastAsia="zh-CN" w:bidi="ar-SA"/>
              </w:rPr>
              <w:t>西坞街道</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ZH33021320002</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奉化锦屏、岳林、江口、西坞和萧王庙生活重点管控区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城镇生活重点管控单元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53.40</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岳林街道、萧王庙街道、西坞街道、锦屏街道、</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江口街道</w:t>
            </w:r>
          </w:p>
        </w:tc>
      </w:tr>
      <w:tr>
        <w:tblPrEx>
          <w:shd w:val="clear" w:color="auto" w:fill="auto"/>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ZH33021320003</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奉化溪口生活重点管控区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城镇生活重点管控单元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8.98</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溪口镇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lang w:val="en-US" w:eastAsia="zh-CN"/>
              </w:rPr>
              <w:t>4</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ZH33021320004</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奉化莼湖生活重点管控区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城镇生活重点管控单元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4.59</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莼湖镇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lang w:val="en-US" w:eastAsia="zh-CN"/>
              </w:rPr>
              <w:t>5</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ZH33021320005</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奉化尚田生活重点管控区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城镇生活重点管控单元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1.88</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尚田镇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lang w:val="en-US" w:eastAsia="zh-CN"/>
              </w:rPr>
              <w:t>6</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ZH33021320006</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奉化大堰生活重点管控区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城镇生活重点管控单元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1.17</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大堰镇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 w:val="21"/>
                <w:szCs w:val="21"/>
                <w:lang w:val="en-US" w:eastAsia="zh-CN"/>
              </w:rPr>
              <w:t>7</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ZH33021320007</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奉化裘村生活重点管控区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城镇生活重点管控单元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1.38</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裘村镇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ZH33021320008</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奉化松岙城镇生活重点管控区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城镇生活重点管控单元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8.86</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松岙镇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ZH33021320009</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奉化阳光海湾生活重点管控区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城镇生活重点管控单元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14.90</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裘村镇、莼湖镇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ZH33021320010</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奉化岳林产业集聚重点管控区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城镇生活重点管控单元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4.92</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岳林街道</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ZH33021320011</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奉化萧王庙产业集聚重点管控区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sz w:val="21"/>
                <w:szCs w:val="21"/>
                <w:u w:val="none"/>
                <w:lang w:val="en-US" w:eastAsia="zh-CN"/>
              </w:rPr>
              <w:t>产业集聚重点管控单元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0.32</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萧王庙街道</w:t>
            </w:r>
          </w:p>
        </w:tc>
      </w:tr>
      <w:tr>
        <w:tblPrEx>
          <w:shd w:val="clear" w:color="auto" w:fill="auto"/>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ZH33021320012</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奉化溪口产业集聚重点管控区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产业集聚类重点管控单元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2.97</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溪口镇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ZH33021320013</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奉化莼湖产业集聚重点管控区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产业集聚类重点管控单元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4.48</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莼湖镇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14</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ZH33021320014</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奉化尚田产业集聚重点管控区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产业集聚类重点管控单元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4.03</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尚田镇</w:t>
            </w:r>
          </w:p>
        </w:tc>
      </w:tr>
      <w:tr>
        <w:tblPrEx>
          <w:tblCellMar>
            <w:top w:w="0" w:type="dxa"/>
            <w:left w:w="0" w:type="dxa"/>
            <w:bottom w:w="0" w:type="dxa"/>
            <w:right w:w="0" w:type="dxa"/>
          </w:tblCellMar>
        </w:tblPrEx>
        <w:trPr>
          <w:trHeight w:val="1281"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15</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ZH33021320015</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奉化松岙临港产业集聚重点管控区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产业集聚类重点管控单元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2.72</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松岙镇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16</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ZH33021320016</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奉化经济开发区滨海新区产业集聚重点管控区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产业集聚类重点管控单元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13.71</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莼湖镇</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17</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ZH33021320017</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奉化西坞产业集聚重点管控区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产业集聚类重点管控单元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4.83</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西坞街道</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18</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ZH33021320018</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奉化经济开发区产业集聚重点管控区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产业集聚类重点管控单元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10.66</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萧王庙街道、锦屏街道</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江口街道</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19</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ZH33021320019</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奉化经济开发区尚桥科技工业园产业集聚重点管</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产业集聚类重点管控单元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5.63</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西坞街道</w:t>
            </w:r>
          </w:p>
        </w:tc>
      </w:tr>
      <w:tr>
        <w:tblPrEx>
          <w:tblCellMar>
            <w:top w:w="0" w:type="dxa"/>
            <w:left w:w="0" w:type="dxa"/>
            <w:bottom w:w="0" w:type="dxa"/>
            <w:right w:w="0" w:type="dxa"/>
          </w:tblCellMar>
        </w:tblPrEx>
        <w:trPr>
          <w:trHeight w:val="7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7"/>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20</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ZH33021320020</w:t>
            </w:r>
          </w:p>
        </w:tc>
        <w:tc>
          <w:tcPr>
            <w:tcW w:w="1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奉化宁南贸易物流园区产业集聚重点管控区</w:t>
            </w:r>
          </w:p>
        </w:tc>
        <w:tc>
          <w:tcPr>
            <w:tcW w:w="7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产业集聚类重点管控单元</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9.72</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江口街道</w:t>
            </w:r>
          </w:p>
        </w:tc>
      </w:tr>
    </w:tbl>
    <w:p/>
    <w:p>
      <w:pPr>
        <w:pStyle w:val="3"/>
        <w:rPr>
          <w:rFonts w:ascii="Times New Roman" w:hAnsi="Times New Roman" w:eastAsia="仿宋_GB2312"/>
          <w:bCs w:val="0"/>
        </w:rPr>
      </w:pPr>
      <w:bookmarkStart w:id="132" w:name="_Toc14185"/>
      <w:bookmarkStart w:id="133" w:name="_Toc23532"/>
      <w:bookmarkStart w:id="134" w:name="_Toc530346646"/>
      <w:bookmarkStart w:id="135" w:name="_Toc11646"/>
      <w:bookmarkStart w:id="136" w:name="_Toc10566"/>
      <w:r>
        <w:rPr>
          <w:rFonts w:hint="eastAsia" w:ascii="Times New Roman" w:hAnsi="Times New Roman" w:eastAsia="仿宋_GB2312"/>
          <w:bCs w:val="0"/>
          <w:lang w:val="en-US" w:eastAsia="zh-CN"/>
        </w:rPr>
        <w:t>5.3</w:t>
      </w:r>
      <w:r>
        <w:rPr>
          <w:rFonts w:ascii="Times New Roman" w:hAnsi="Times New Roman" w:eastAsia="仿宋_GB2312"/>
          <w:bCs w:val="0"/>
        </w:rPr>
        <w:t>一般管控单元</w:t>
      </w:r>
      <w:bookmarkEnd w:id="132"/>
      <w:bookmarkEnd w:id="133"/>
      <w:bookmarkEnd w:id="134"/>
      <w:bookmarkEnd w:id="135"/>
      <w:bookmarkEnd w:id="136"/>
    </w:p>
    <w:p>
      <w:pPr>
        <w:pStyle w:val="14"/>
        <w:spacing w:line="360" w:lineRule="auto"/>
        <w:ind w:firstLine="560"/>
        <w:rPr>
          <w:rFonts w:hint="eastAsia" w:eastAsia="仿宋_GB2312"/>
          <w:sz w:val="28"/>
          <w:szCs w:val="28"/>
        </w:rPr>
      </w:pPr>
      <w:r>
        <w:rPr>
          <w:rFonts w:hint="eastAsia" w:eastAsia="仿宋_GB2312"/>
          <w:sz w:val="28"/>
          <w:szCs w:val="28"/>
        </w:rPr>
        <w:t>除优先保护单元、重点管控单元，剩下部分为一般管控单元。</w:t>
      </w:r>
      <w:r>
        <w:rPr>
          <w:rFonts w:hint="eastAsia" w:eastAsia="仿宋_GB2312"/>
          <w:sz w:val="28"/>
          <w:szCs w:val="28"/>
          <w:lang w:val="en-US" w:eastAsia="zh-CN"/>
        </w:rPr>
        <w:t>奉化区</w:t>
      </w:r>
      <w:r>
        <w:rPr>
          <w:rFonts w:hint="eastAsia" w:eastAsia="仿宋_GB2312"/>
          <w:sz w:val="28"/>
          <w:szCs w:val="28"/>
        </w:rPr>
        <w:t>划定一般管控单元1个，面积约为</w:t>
      </w:r>
      <w:r>
        <w:rPr>
          <w:rFonts w:hint="eastAsia" w:eastAsia="仿宋_GB2312"/>
          <w:sz w:val="28"/>
          <w:szCs w:val="28"/>
          <w:lang w:val="en-US" w:eastAsia="zh-CN"/>
        </w:rPr>
        <w:t>523.11</w:t>
      </w:r>
      <w:r>
        <w:rPr>
          <w:rFonts w:hint="eastAsia" w:eastAsia="仿宋_GB2312"/>
          <w:sz w:val="28"/>
          <w:szCs w:val="28"/>
        </w:rPr>
        <w:t>km</w:t>
      </w:r>
      <w:r>
        <w:rPr>
          <w:rFonts w:hint="eastAsia" w:eastAsia="仿宋_GB2312"/>
          <w:sz w:val="28"/>
          <w:szCs w:val="28"/>
          <w:vertAlign w:val="superscript"/>
        </w:rPr>
        <w:t>2</w:t>
      </w:r>
      <w:r>
        <w:rPr>
          <w:rFonts w:hint="eastAsia" w:eastAsia="仿宋_GB2312"/>
          <w:sz w:val="28"/>
          <w:szCs w:val="28"/>
        </w:rPr>
        <w:t>。一般管控单元在</w:t>
      </w:r>
      <w:r>
        <w:rPr>
          <w:rFonts w:hint="eastAsia" w:eastAsia="仿宋_GB2312"/>
          <w:sz w:val="28"/>
          <w:szCs w:val="28"/>
          <w:lang w:val="en-US" w:eastAsia="zh-CN"/>
        </w:rPr>
        <w:t>奉化区大部分乡镇（街道）均有分布，溪口镇、萧王庙街道、西坞街道等区域分布面积较大</w:t>
      </w:r>
      <w:r>
        <w:rPr>
          <w:rFonts w:hint="eastAsia" w:eastAsia="仿宋_GB2312"/>
          <w:sz w:val="28"/>
          <w:szCs w:val="28"/>
        </w:rPr>
        <w:t>。</w:t>
      </w:r>
    </w:p>
    <w:p>
      <w:pPr>
        <w:pStyle w:val="2"/>
        <w:tabs>
          <w:tab w:val="clear" w:pos="0"/>
        </w:tabs>
        <w:spacing w:before="240" w:after="240"/>
        <w:rPr>
          <w:rFonts w:eastAsia="仿宋_GB2312"/>
        </w:rPr>
      </w:pPr>
      <w:bookmarkStart w:id="137" w:name="_Toc178"/>
      <w:bookmarkStart w:id="138" w:name="_Toc17075"/>
      <w:bookmarkStart w:id="139" w:name="_Toc17409"/>
      <w:r>
        <w:rPr>
          <w:rFonts w:eastAsia="仿宋_GB2312"/>
        </w:rPr>
        <w:t>生态环境准入清单</w:t>
      </w:r>
      <w:bookmarkEnd w:id="137"/>
      <w:bookmarkEnd w:id="138"/>
      <w:bookmarkEnd w:id="139"/>
    </w:p>
    <w:p>
      <w:pPr>
        <w:pStyle w:val="14"/>
        <w:spacing w:line="360" w:lineRule="auto"/>
        <w:ind w:firstLine="560"/>
        <w:rPr>
          <w:rFonts w:eastAsia="仿宋_GB2312"/>
          <w:sz w:val="28"/>
          <w:szCs w:val="28"/>
        </w:rPr>
      </w:pPr>
      <w:r>
        <w:rPr>
          <w:rFonts w:hint="eastAsia" w:eastAsia="仿宋_GB2312"/>
          <w:sz w:val="28"/>
          <w:szCs w:val="28"/>
        </w:rPr>
        <w:t>在省级、市级生态环境准入清单框架下，结合</w:t>
      </w:r>
      <w:r>
        <w:rPr>
          <w:rFonts w:hint="eastAsia" w:eastAsia="仿宋_GB2312"/>
          <w:sz w:val="28"/>
          <w:szCs w:val="28"/>
          <w:lang w:val="en-US" w:eastAsia="zh-CN"/>
        </w:rPr>
        <w:t>奉化区</w:t>
      </w:r>
      <w:r>
        <w:rPr>
          <w:rFonts w:hint="eastAsia" w:eastAsia="仿宋_GB2312"/>
          <w:sz w:val="28"/>
          <w:szCs w:val="28"/>
        </w:rPr>
        <w:t>实际，制定</w:t>
      </w:r>
      <w:r>
        <w:rPr>
          <w:rFonts w:hint="eastAsia" w:eastAsia="仿宋_GB2312"/>
          <w:sz w:val="28"/>
          <w:szCs w:val="28"/>
          <w:lang w:val="en-US" w:eastAsia="zh-CN"/>
        </w:rPr>
        <w:t>奉化区</w:t>
      </w:r>
      <w:r>
        <w:rPr>
          <w:rFonts w:hint="eastAsia" w:eastAsia="仿宋_GB2312"/>
          <w:sz w:val="28"/>
          <w:szCs w:val="28"/>
        </w:rPr>
        <w:t>生态环境准入清单。</w:t>
      </w:r>
    </w:p>
    <w:p>
      <w:pPr>
        <w:pStyle w:val="3"/>
        <w:keepNext/>
        <w:keepLines/>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bCs w:val="0"/>
          <w:color w:val="auto"/>
          <w:lang w:val="en-US" w:eastAsia="zh-CN"/>
        </w:rPr>
      </w:pPr>
      <w:bookmarkStart w:id="140" w:name="_Toc8555"/>
      <w:bookmarkStart w:id="141" w:name="_Toc31701"/>
      <w:bookmarkStart w:id="142" w:name="_Toc19778"/>
      <w:r>
        <w:rPr>
          <w:rFonts w:hint="eastAsia" w:ascii="Times New Roman" w:hAnsi="Times New Roman" w:eastAsia="仿宋_GB2312" w:cs="Times New Roman"/>
          <w:bCs w:val="0"/>
          <w:color w:val="auto"/>
          <w:lang w:val="en-US" w:eastAsia="zh-CN"/>
        </w:rPr>
        <w:t>6.1</w:t>
      </w:r>
      <w:r>
        <w:rPr>
          <w:rFonts w:hint="default" w:ascii="Times New Roman" w:hAnsi="Times New Roman" w:eastAsia="仿宋_GB2312" w:cs="Times New Roman"/>
          <w:bCs w:val="0"/>
          <w:color w:val="auto"/>
          <w:lang w:val="en-US" w:eastAsia="zh-CN"/>
        </w:rPr>
        <w:t>总体准入清单</w:t>
      </w:r>
      <w:bookmarkEnd w:id="140"/>
      <w:bookmarkEnd w:id="141"/>
      <w:bookmarkEnd w:id="142"/>
    </w:p>
    <w:p>
      <w:pPr>
        <w:pStyle w:val="14"/>
        <w:spacing w:line="360" w:lineRule="auto"/>
        <w:ind w:firstLine="562"/>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环境质量不达标区域和流域，新建项目需符合环境质量改善要求。已开展规划环评的各类开发区（工业园区）应严格落实开发区（工业园区）规划环评提出的空间管控要求、污染物排放标准、环境质量标准、行业准入要求等环境标准清单。</w:t>
      </w:r>
    </w:p>
    <w:p>
      <w:pPr>
        <w:pStyle w:val="14"/>
        <w:spacing w:line="360" w:lineRule="auto"/>
        <w:ind w:firstLine="562"/>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加强湿地保护和修复，强化河流、湖库水域保护及管理。最大限度保留区内原有自然生态系统，保护好河湖湿地生境，禁止未经法定许可占用水域和建设影响河道自然形态和水生态（环境）功能的项目；除防御洪水、航道整治等需求外，不应新建非生态型护岸。水电工程建设应保证合理的下泄生态流量，并实施生态流量在线监控。按照国务院加强滨海湿地保护、严格管控围填海的相关要求，加强围填海管控。</w:t>
      </w:r>
    </w:p>
    <w:p>
      <w:pPr>
        <w:pStyle w:val="14"/>
        <w:spacing w:line="360" w:lineRule="auto"/>
        <w:ind w:firstLine="562"/>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落实省市水污染物总量控制和入海污染物排放总量控制要求，严格执行地区削减目标。优化产业空间布局，严格按照区域水环境承载能力设置环境准入条件。严格限制在饮用水水源保护区等重要水体上游建设水污染较大、水环境风险较高的项目；加快城乡污水处理设施建设与提标改造，推进生活小区和工业集聚区“零直排”区建设。加强对纳管企业总氮、总磷、重金属和其他有毒有害污染物的管控。加大农业面源污染防治，严格执行畜禽养殖禁养区规定，加强水产养殖分区分类管理，逐步调减近岸海域的养殖规模。针对港湾污染重点管控区，严格控制开发强度，规范入海排污口设置，实施重点海域排污总量控制制度，严格管控涉海重大工程环境风险，完善分类分级的海上应急监测及处置预案，在石化基地、危化品储存区等邻近海域部署快速监测能力和应急处置物资设备。</w:t>
      </w:r>
    </w:p>
    <w:p>
      <w:pPr>
        <w:pStyle w:val="14"/>
        <w:spacing w:line="360" w:lineRule="auto"/>
        <w:ind w:firstLine="562"/>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严格控制新增燃煤项目建设，严格控制燃煤机组新增装机规模，不再新建35蒸吨/小时以下的高污染燃料锅炉。严禁新增钢铁、焦化、电解铝、铸造、水泥和平板玻璃产能。禁止新增化工园区，加大现有化工园区整治力度。未纳入《石化产业规划布局方案》的新建炼化项目一律不得建设。加快城市主城区内钢铁、石化、化工、有色金属冶炼、水泥、平板玻璃等重污染企业搬迁改造。严格落实《关于执行国家排放标准大气污染物特别排放限值的通告》要求，全面实施国家大气污染物排放标准中的二氧化硫、氮氧化物、颗粒物和挥发性有机物特别排放限值。开展生物质锅炉综合整治，实施燃煤锅炉超低排放改造。加强机动车污染防治，启动非道路移动机械治理。严格控制新建高污染、高风险的涉气项目，强化源头管控，逐步削减大气污染物排放总量。</w:t>
      </w:r>
    </w:p>
    <w:p>
      <w:pPr>
        <w:pStyle w:val="14"/>
        <w:spacing w:line="360" w:lineRule="auto"/>
        <w:ind w:firstLine="562"/>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严格土壤污染风险管控。严格按照土壤污染防治相关法律法规实施分类管控。在永久基本农田集中区域，不得新建可能造成土壤污染的建设项目</w:t>
      </w:r>
      <w:r>
        <w:rPr>
          <w:rFonts w:hint="eastAsia" w:eastAsia="仿宋_GB2312" w:cs="Times New Roman"/>
          <w:b w:val="0"/>
          <w:bCs w:val="0"/>
          <w:color w:val="auto"/>
          <w:sz w:val="28"/>
          <w:szCs w:val="28"/>
          <w:lang w:val="en-US" w:eastAsia="zh-CN"/>
        </w:rPr>
        <w:t>；</w:t>
      </w:r>
      <w:r>
        <w:rPr>
          <w:rFonts w:hint="default" w:ascii="Times New Roman" w:hAnsi="Times New Roman" w:eastAsia="仿宋_GB2312" w:cs="Times New Roman"/>
          <w:b w:val="0"/>
          <w:bCs w:val="0"/>
          <w:color w:val="auto"/>
          <w:sz w:val="28"/>
          <w:szCs w:val="28"/>
          <w:lang w:val="en-US" w:eastAsia="zh-CN"/>
        </w:rPr>
        <w:t>已经建成的，应当限期关闭拆除。对安全利用类农用地地块应当结合主要作物品种和种植习惯等情况，制定并实施安全利用方案；对严格管控类农用地地块应当采取相应的风险管控措施。对安全利用类农用地和严格管控类农用地区域周边原有的工业企业，应严格控制环境风险，逐步削减具有土壤污染风险的污染物排放总量；农用地资源紧缺或耕地保有量不足的区域，应做好企业关闭搬迁计划和农用地土壤修复规划。</w:t>
      </w:r>
    </w:p>
    <w:p>
      <w:pPr>
        <w:pStyle w:val="14"/>
        <w:spacing w:line="360" w:lineRule="auto"/>
        <w:ind w:firstLine="562"/>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污染地块的开发利用实行联动监管。污染地块经治理与修复，并符合相应规划用地土壤环境质量要求后可以进入用地程序。列入建设用地土壤污染风险管控和修复名录的地块，不得作为住宅、公共管理和公共服务用地。对暂不开发利用的污染地块，实施以防止污染扩散为目的的风险管控。对拟开发利用为居住用地和商业、学校、医疗、养老机构等公共设施用地的污染地块，实施以安全利用为目的的风险管控。</w:t>
      </w:r>
    </w:p>
    <w:p>
      <w:pPr>
        <w:pStyle w:val="14"/>
        <w:spacing w:line="360" w:lineRule="auto"/>
        <w:ind w:firstLine="562"/>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严格执行相关行业企业布局选址要求，禁止在居民区、学校、疗养和养老机构等敏感区域周边新建、改建、扩建可能造成土壤污染的建设项目。土壤污染重点监管单位新（改、扩）建项目用地应当符合国家或地方有关建设用地土壤风险管控标准。支持电镀、制革、电池等涉重企业向工业园区集聚发展。涉重产业园区应严格准入管控，严控污染增量，实施总量替代，新建项目清洁生产水平达到国内先进水平；建立土壤和地下水污染隐患排查治理制度、风险防控体系和长效监管机制。</w:t>
      </w:r>
    </w:p>
    <w:p>
      <w:pPr>
        <w:pStyle w:val="14"/>
        <w:spacing w:line="360" w:lineRule="auto"/>
        <w:ind w:firstLine="562"/>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推进资源能源总量和强度“双控”，深化“亩均论英雄”改革。全面开展节水型社会建设，推进工业集聚区生态化改造，推进农业节水，提高用水效率。优化能源结构，加强能源清洁利用，落实煤炭消费减量替代要求，提高能源利用效率。</w:t>
      </w:r>
    </w:p>
    <w:p>
      <w:pPr>
        <w:pStyle w:val="3"/>
        <w:ind w:firstLine="321" w:firstLineChars="100"/>
        <w:rPr>
          <w:rFonts w:hint="default" w:ascii="Times New Roman" w:hAnsi="Times New Roman" w:eastAsia="仿宋_GB2312" w:cs="Times New Roman"/>
          <w:bCs w:val="0"/>
          <w:color w:val="auto"/>
          <w:lang w:val="en-US" w:eastAsia="zh-CN"/>
        </w:rPr>
      </w:pPr>
      <w:bookmarkStart w:id="143" w:name="_Toc23155"/>
      <w:bookmarkStart w:id="144" w:name="_Toc22314"/>
      <w:bookmarkStart w:id="145" w:name="_Toc10397"/>
      <w:r>
        <w:rPr>
          <w:rFonts w:hint="eastAsia" w:ascii="Times New Roman" w:hAnsi="Times New Roman" w:eastAsia="仿宋_GB2312" w:cs="Times New Roman"/>
          <w:bCs w:val="0"/>
          <w:color w:val="auto"/>
          <w:lang w:val="en-US" w:eastAsia="zh-CN"/>
        </w:rPr>
        <w:t>6.2</w:t>
      </w:r>
      <w:r>
        <w:rPr>
          <w:rFonts w:hint="default" w:ascii="Times New Roman" w:hAnsi="Times New Roman" w:eastAsia="仿宋_GB2312" w:cs="Times New Roman"/>
          <w:bCs w:val="0"/>
          <w:color w:val="auto"/>
          <w:lang w:val="en-US" w:eastAsia="zh-CN"/>
        </w:rPr>
        <w:t>环境管控单元分类准入清单</w:t>
      </w:r>
      <w:bookmarkEnd w:id="143"/>
      <w:bookmarkEnd w:id="144"/>
      <w:bookmarkEnd w:id="145"/>
    </w:p>
    <w:p>
      <w:pPr>
        <w:pStyle w:val="4"/>
        <w:keepNext/>
        <w:keepLines/>
        <w:pageBreakBefore w:val="0"/>
        <w:widowControl w:val="0"/>
        <w:numPr>
          <w:ilvl w:val="2"/>
          <w:numId w:val="0"/>
        </w:numPr>
        <w:tabs>
          <w:tab w:val="clear" w:pos="1080"/>
        </w:tabs>
        <w:kinsoku/>
        <w:wordWrap/>
        <w:overflowPunct/>
        <w:topLinePunct w:val="0"/>
        <w:autoSpaceDE/>
        <w:autoSpaceDN/>
        <w:bidi w:val="0"/>
        <w:adjustRightInd/>
        <w:snapToGrid/>
        <w:ind w:leftChars="0" w:firstLine="321" w:firstLineChars="100"/>
        <w:textAlignment w:val="auto"/>
        <w:rPr>
          <w:rFonts w:hint="default" w:ascii="Times New Roman" w:hAnsi="Times New Roman" w:eastAsia="仿宋_GB2312" w:cs="Times New Roman"/>
          <w:b/>
          <w:bCs/>
        </w:rPr>
      </w:pPr>
      <w:bookmarkStart w:id="146" w:name="_Toc24374"/>
      <w:bookmarkStart w:id="147" w:name="_Toc22498"/>
      <w:r>
        <w:rPr>
          <w:rFonts w:hint="eastAsia" w:eastAsia="仿宋_GB2312" w:cs="Times New Roman"/>
          <w:b/>
          <w:bCs/>
          <w:lang w:val="en-US" w:eastAsia="zh-CN"/>
        </w:rPr>
        <w:t>6.2.1</w:t>
      </w:r>
      <w:r>
        <w:rPr>
          <w:rFonts w:hint="default" w:ascii="Times New Roman" w:hAnsi="Times New Roman" w:eastAsia="仿宋_GB2312" w:cs="Times New Roman"/>
          <w:b/>
          <w:bCs/>
        </w:rPr>
        <w:t>优先保护</w:t>
      </w:r>
      <w:r>
        <w:rPr>
          <w:rFonts w:hint="default" w:ascii="Times New Roman" w:hAnsi="Times New Roman" w:eastAsia="仿宋_GB2312" w:cs="Times New Roman"/>
          <w:b/>
          <w:bCs/>
          <w:lang w:val="en-US" w:eastAsia="zh-CN"/>
        </w:rPr>
        <w:t>单元</w:t>
      </w:r>
      <w:bookmarkEnd w:id="146"/>
      <w:bookmarkEnd w:id="147"/>
    </w:p>
    <w:p>
      <w:pPr>
        <w:pStyle w:val="14"/>
        <w:spacing w:line="360" w:lineRule="auto"/>
        <w:ind w:firstLine="56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涉及的生态保护红线，严格按照国家和省生态保护红线管理相关规定进行管控。生态保护红线原则上按照禁止开发区域进行管理，禁止工业化和城镇化，确保生态保护红线内“生态功能不降低，面积不减少，性质不改变”。</w:t>
      </w:r>
      <w:r>
        <w:rPr>
          <w:rFonts w:hint="eastAsia" w:eastAsia="仿宋_GB2312" w:cs="Times New Roman"/>
          <w:color w:val="auto"/>
          <w:sz w:val="28"/>
          <w:szCs w:val="28"/>
          <w:lang w:val="en-US" w:eastAsia="zh-CN"/>
        </w:rPr>
        <w:t>海洋生态保护红线按照禁止类和限制类分类实施管控。</w:t>
      </w:r>
      <w:r>
        <w:rPr>
          <w:rFonts w:hint="default" w:ascii="Times New Roman" w:hAnsi="Times New Roman" w:eastAsia="仿宋_GB2312" w:cs="Times New Roman"/>
          <w:color w:val="auto"/>
          <w:sz w:val="28"/>
          <w:szCs w:val="28"/>
        </w:rPr>
        <w:t>涉及的各类保护地，严格按照相应法律法规和相关规定进行管</w:t>
      </w:r>
      <w:r>
        <w:rPr>
          <w:rFonts w:hint="eastAsia" w:eastAsia="仿宋_GB2312" w:cs="Times New Roman"/>
          <w:color w:val="auto"/>
          <w:sz w:val="28"/>
          <w:szCs w:val="28"/>
          <w:lang w:val="en-US" w:eastAsia="zh-CN"/>
        </w:rPr>
        <w:t>控</w:t>
      </w:r>
      <w:r>
        <w:rPr>
          <w:rFonts w:hint="default" w:ascii="Times New Roman" w:hAnsi="Times New Roman" w:eastAsia="仿宋_GB2312" w:cs="Times New Roman"/>
          <w:color w:val="auto"/>
          <w:sz w:val="28"/>
          <w:szCs w:val="28"/>
        </w:rPr>
        <w:t>。</w:t>
      </w:r>
    </w:p>
    <w:p>
      <w:pPr>
        <w:pStyle w:val="14"/>
        <w:spacing w:line="360" w:lineRule="auto"/>
        <w:ind w:left="559" w:leftChars="266"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其他优先保护区域按照以下要求进行管控</w:t>
      </w:r>
      <w:r>
        <w:rPr>
          <w:rFonts w:hint="default" w:ascii="Times New Roman" w:hAnsi="Times New Roman" w:eastAsia="仿宋_GB2312" w:cs="Times New Roman"/>
          <w:color w:val="auto"/>
          <w:sz w:val="28"/>
          <w:szCs w:val="28"/>
        </w:rPr>
        <w:t>：</w:t>
      </w:r>
    </w:p>
    <w:p>
      <w:pPr>
        <w:pStyle w:val="14"/>
        <w:spacing w:line="360" w:lineRule="auto"/>
        <w:ind w:firstLine="56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空间布局引导</w:t>
      </w:r>
      <w:r>
        <w:rPr>
          <w:rFonts w:hint="default" w:ascii="Times New Roman" w:hAnsi="Times New Roman" w:eastAsia="仿宋_GB2312" w:cs="Times New Roman"/>
          <w:b w:val="0"/>
          <w:bCs w:val="0"/>
          <w:color w:val="auto"/>
          <w:sz w:val="28"/>
          <w:szCs w:val="28"/>
        </w:rPr>
        <w:t>：</w:t>
      </w:r>
      <w:r>
        <w:rPr>
          <w:rFonts w:hint="default" w:ascii="Times New Roman" w:hAnsi="Times New Roman" w:eastAsia="仿宋_GB2312" w:cs="Times New Roman"/>
          <w:color w:val="auto"/>
          <w:sz w:val="28"/>
          <w:szCs w:val="28"/>
        </w:rPr>
        <w:t>按照限制开发区域进行管理。禁止新建、扩建三类工业项目，现有三类工业项目改建要削减污染物排放总量，涉及一类重金属、持久性有机污染物排放的现有三类工业项目原则上结合地方政府整治要求搬迁关闭，鼓励其他现有三类工业项目搬迁关闭。禁止新建涉及一类重金属、持久性有机污染物排放的二类工业项目；禁止在工业功能区（包括小微园区、工业集聚点等）外新建其他二类工业项目；二类工业项目的新建、扩建、改建不得增加控制单元污染物排放总量。原有各种对生态环境有较大负面影响的生产、开发建设活动应逐步退出。</w:t>
      </w:r>
    </w:p>
    <w:p>
      <w:pPr>
        <w:pStyle w:val="14"/>
        <w:spacing w:line="360" w:lineRule="auto"/>
        <w:ind w:firstLine="56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严格限制水利水电开发项目，禁止新建除以防洪蓄水为主要功能的水库、生态型水电站外的小水电。</w:t>
      </w:r>
    </w:p>
    <w:p>
      <w:pPr>
        <w:pStyle w:val="14"/>
        <w:spacing w:line="360" w:lineRule="auto"/>
        <w:ind w:firstLine="56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严格执行畜禽养殖禁养区规定，控制湖库型饮用水源集雨区规模化畜禽养殖项目规模。</w:t>
      </w:r>
    </w:p>
    <w:p>
      <w:pPr>
        <w:pStyle w:val="14"/>
        <w:spacing w:line="360" w:lineRule="auto"/>
        <w:ind w:firstLine="56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污染物排放管控</w:t>
      </w:r>
      <w:r>
        <w:rPr>
          <w:rFonts w:hint="default" w:ascii="Times New Roman" w:hAnsi="Times New Roman" w:eastAsia="仿宋_GB2312" w:cs="Times New Roman"/>
          <w:b w:val="0"/>
          <w:bCs w:val="0"/>
          <w:color w:val="auto"/>
          <w:sz w:val="28"/>
          <w:szCs w:val="28"/>
        </w:rPr>
        <w:t>：</w:t>
      </w:r>
      <w:r>
        <w:rPr>
          <w:rFonts w:hint="default" w:ascii="Times New Roman" w:hAnsi="Times New Roman" w:eastAsia="仿宋_GB2312" w:cs="Times New Roman"/>
          <w:color w:val="auto"/>
          <w:sz w:val="28"/>
          <w:szCs w:val="28"/>
        </w:rPr>
        <w:t>严禁水功能在Ⅱ类以上河流设置排污口，管控单元内工业污染物排放总量不得增加。</w:t>
      </w:r>
    </w:p>
    <w:p>
      <w:pPr>
        <w:pStyle w:val="14"/>
        <w:spacing w:line="360" w:lineRule="auto"/>
        <w:ind w:firstLine="56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环境风险防控</w:t>
      </w:r>
      <w:r>
        <w:rPr>
          <w:rFonts w:hint="default" w:ascii="Times New Roman" w:hAnsi="Times New Roman" w:eastAsia="仿宋_GB2312" w:cs="Times New Roman"/>
          <w:b w:val="0"/>
          <w:bCs w:val="0"/>
          <w:color w:val="auto"/>
          <w:sz w:val="28"/>
          <w:szCs w:val="28"/>
        </w:rPr>
        <w:t>：</w:t>
      </w:r>
      <w:r>
        <w:rPr>
          <w:rFonts w:hint="default" w:ascii="Times New Roman" w:hAnsi="Times New Roman" w:eastAsia="仿宋_GB2312" w:cs="Times New Roman"/>
          <w:color w:val="auto"/>
          <w:sz w:val="28"/>
          <w:szCs w:val="28"/>
        </w:rPr>
        <w:t>加强区域内环境风险防控，不得损害生物多样性维持与生境保护、水源涵养与饮用水源保护、营养物质保持等生态服务功能。在进行各类建设开发活动前，应加强对生物多样性影响的评估，任何开发建设活动不得破坏珍稀野生动植物的重要栖息地，不得阻隔野生动物的迁徙通道。</w:t>
      </w:r>
    </w:p>
    <w:p>
      <w:pPr>
        <w:pStyle w:val="14"/>
        <w:spacing w:line="360" w:lineRule="auto"/>
        <w:ind w:firstLine="56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推进饮用水水源保护区隔离和防护设施建设，提升饮用水水源保护区应急管理水平。完善环境突发事故应急预案，加强环境风险防控体系建设。</w:t>
      </w:r>
    </w:p>
    <w:p>
      <w:pPr>
        <w:pStyle w:val="4"/>
        <w:keepNext/>
        <w:keepLines/>
        <w:pageBreakBefore w:val="0"/>
        <w:widowControl w:val="0"/>
        <w:numPr>
          <w:ilvl w:val="2"/>
          <w:numId w:val="0"/>
        </w:numPr>
        <w:tabs>
          <w:tab w:val="clear" w:pos="1080"/>
        </w:tabs>
        <w:kinsoku/>
        <w:wordWrap/>
        <w:overflowPunct/>
        <w:topLinePunct w:val="0"/>
        <w:autoSpaceDE/>
        <w:autoSpaceDN/>
        <w:bidi w:val="0"/>
        <w:adjustRightInd/>
        <w:snapToGrid/>
        <w:ind w:firstLine="321" w:firstLineChars="100"/>
        <w:textAlignment w:val="auto"/>
        <w:rPr>
          <w:rFonts w:hint="default" w:ascii="Times New Roman" w:hAnsi="Times New Roman" w:eastAsia="仿宋_GB2312" w:cs="Times New Roman"/>
          <w:b/>
          <w:bCs/>
          <w:lang w:val="en-US" w:eastAsia="zh-CN"/>
        </w:rPr>
      </w:pPr>
      <w:bookmarkStart w:id="148" w:name="_Toc530346787"/>
      <w:bookmarkStart w:id="149" w:name="_Toc3109"/>
      <w:bookmarkStart w:id="150" w:name="_Toc12821"/>
      <w:bookmarkStart w:id="151" w:name="_Toc28443"/>
      <w:bookmarkStart w:id="152" w:name="_Toc530346648"/>
      <w:bookmarkStart w:id="153" w:name="_Toc32011"/>
      <w:bookmarkStart w:id="154" w:name="_Toc30570"/>
      <w:r>
        <w:rPr>
          <w:rFonts w:hint="eastAsia" w:eastAsia="仿宋_GB2312" w:cs="Times New Roman"/>
          <w:b/>
          <w:bCs/>
          <w:lang w:val="en-US" w:eastAsia="zh-CN"/>
        </w:rPr>
        <w:t>6.2.2</w:t>
      </w:r>
      <w:r>
        <w:rPr>
          <w:rFonts w:hint="default" w:ascii="Times New Roman" w:hAnsi="Times New Roman" w:eastAsia="仿宋_GB2312" w:cs="Times New Roman"/>
          <w:b/>
          <w:bCs/>
          <w:lang w:val="en-US" w:eastAsia="zh-CN"/>
        </w:rPr>
        <w:t>重点管控单元</w:t>
      </w:r>
      <w:bookmarkEnd w:id="148"/>
      <w:bookmarkEnd w:id="149"/>
      <w:bookmarkEnd w:id="150"/>
      <w:bookmarkEnd w:id="151"/>
      <w:bookmarkEnd w:id="152"/>
      <w:bookmarkEnd w:id="153"/>
      <w:bookmarkEnd w:id="154"/>
    </w:p>
    <w:p>
      <w:pPr>
        <w:pStyle w:val="14"/>
        <w:spacing w:line="360" w:lineRule="auto"/>
        <w:ind w:firstLine="562"/>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b/>
          <w:bCs/>
          <w:color w:val="auto"/>
          <w:sz w:val="28"/>
          <w:szCs w:val="28"/>
        </w:rPr>
        <w:t>产业集聚</w:t>
      </w:r>
      <w:r>
        <w:rPr>
          <w:rFonts w:hint="eastAsia" w:eastAsia="仿宋_GB2312" w:cs="Times New Roman"/>
          <w:b/>
          <w:bCs/>
          <w:color w:val="auto"/>
          <w:sz w:val="28"/>
          <w:szCs w:val="28"/>
          <w:lang w:val="en-US" w:eastAsia="zh-CN"/>
        </w:rPr>
        <w:t>类</w:t>
      </w:r>
      <w:r>
        <w:rPr>
          <w:rFonts w:hint="default" w:ascii="Times New Roman" w:hAnsi="Times New Roman" w:eastAsia="仿宋_GB2312" w:cs="Times New Roman"/>
          <w:b/>
          <w:bCs/>
          <w:color w:val="auto"/>
          <w:sz w:val="28"/>
          <w:szCs w:val="28"/>
        </w:rPr>
        <w:t>重点管控单元</w:t>
      </w:r>
      <w:r>
        <w:rPr>
          <w:rFonts w:hint="eastAsia" w:eastAsia="仿宋_GB2312" w:cs="Times New Roman"/>
          <w:b/>
          <w:bCs/>
          <w:color w:val="auto"/>
          <w:sz w:val="28"/>
          <w:szCs w:val="28"/>
          <w:lang w:eastAsia="zh-CN"/>
        </w:rPr>
        <w:t>：</w:t>
      </w:r>
    </w:p>
    <w:p>
      <w:pPr>
        <w:pStyle w:val="14"/>
        <w:spacing w:line="360" w:lineRule="auto"/>
        <w:ind w:firstLine="562"/>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bCs/>
          <w:color w:val="auto"/>
          <w:sz w:val="28"/>
          <w:szCs w:val="28"/>
        </w:rPr>
        <w:t>空间布局</w:t>
      </w:r>
      <w:r>
        <w:rPr>
          <w:rFonts w:hint="eastAsia" w:eastAsia="仿宋_GB2312" w:cs="Times New Roman"/>
          <w:b/>
          <w:bCs/>
          <w:color w:val="auto"/>
          <w:sz w:val="28"/>
          <w:szCs w:val="28"/>
          <w:lang w:val="en-US" w:eastAsia="zh-CN"/>
        </w:rPr>
        <w:t>引导</w:t>
      </w:r>
      <w:r>
        <w:rPr>
          <w:rFonts w:hint="default" w:ascii="Times New Roman" w:hAnsi="Times New Roman" w:eastAsia="仿宋_GB2312" w:cs="Times New Roman"/>
          <w:b w:val="0"/>
          <w:bCs w:val="0"/>
          <w:color w:val="auto"/>
          <w:sz w:val="28"/>
          <w:szCs w:val="28"/>
        </w:rPr>
        <w:t>：根据产业集聚区块的功能定位，建立分区差别化的产业准入条件。严格控制重要水系源头地区和重要生态功能区三类工业项目准入。优化完善区域产业布局，合理规划布局三类工业项目，鼓励对三类工业项目进行淘汰和提升改造。合理规划居住区与工业功能区，在居住区和工业区、工业企业之间设置防护绿地、生活绿地等隔离带。</w:t>
      </w:r>
    </w:p>
    <w:p>
      <w:pPr>
        <w:pStyle w:val="14"/>
        <w:spacing w:line="360" w:lineRule="auto"/>
        <w:ind w:firstLine="562"/>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bCs/>
          <w:color w:val="auto"/>
          <w:sz w:val="28"/>
          <w:szCs w:val="28"/>
        </w:rPr>
        <w:t>污染物排放管控</w:t>
      </w:r>
      <w:r>
        <w:rPr>
          <w:rFonts w:hint="default" w:ascii="Times New Roman" w:hAnsi="Times New Roman" w:eastAsia="仿宋_GB2312" w:cs="Times New Roman"/>
          <w:b w:val="0"/>
          <w:bCs w:val="0"/>
          <w:color w:val="auto"/>
          <w:sz w:val="28"/>
          <w:szCs w:val="28"/>
        </w:rPr>
        <w:t>：严格实施污染物总量控制制度，根据区域环境质量改善目标，削减污染物排放总量。新建二类、三类工业项目污染物排放水平要达到同行业国内先进水平。加快落实污水处理厂建设及提升改造项目，推进工业园区（工业企业）“污水零直排区”建设，所有企业实现雨污分流。加强土壤和地下水污染防治与修复。</w:t>
      </w:r>
    </w:p>
    <w:p>
      <w:pPr>
        <w:pStyle w:val="14"/>
        <w:spacing w:line="360" w:lineRule="auto"/>
        <w:ind w:firstLine="562"/>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bCs/>
          <w:color w:val="auto"/>
          <w:sz w:val="28"/>
          <w:szCs w:val="28"/>
        </w:rPr>
        <w:t>环境风险防控</w:t>
      </w:r>
      <w:r>
        <w:rPr>
          <w:rFonts w:hint="default" w:ascii="Times New Roman" w:hAnsi="Times New Roman" w:eastAsia="仿宋_GB2312" w:cs="Times New Roman"/>
          <w:b w:val="0"/>
          <w:bCs w:val="0"/>
          <w:color w:val="auto"/>
          <w:sz w:val="28"/>
          <w:szCs w:val="28"/>
        </w:rPr>
        <w:t>：定期评估沿江河湖库工业企业、工业集聚区环境和健康风险。强化工业集聚区企业环境风险防范设施设备建设和正常运行监管，加强重点环境风险管控企业应急预案制定，建立常态化的企业隐患排查整治监管机制，加强风险防控体系建设。</w:t>
      </w:r>
    </w:p>
    <w:p>
      <w:pPr>
        <w:pStyle w:val="14"/>
        <w:spacing w:line="360" w:lineRule="auto"/>
        <w:ind w:firstLine="562"/>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bCs/>
          <w:color w:val="auto"/>
          <w:sz w:val="28"/>
          <w:szCs w:val="28"/>
        </w:rPr>
        <w:t>资源开发效率要求</w:t>
      </w:r>
      <w:r>
        <w:rPr>
          <w:rFonts w:hint="default" w:ascii="Times New Roman" w:hAnsi="Times New Roman" w:eastAsia="仿宋_GB2312" w:cs="Times New Roman"/>
          <w:b w:val="0"/>
          <w:bCs w:val="0"/>
          <w:color w:val="auto"/>
          <w:sz w:val="28"/>
          <w:szCs w:val="28"/>
        </w:rPr>
        <w:t>：推进工业集聚区生态化改造，强化企业清洁生产改造，推进节水型企业、节水型工业园区建设，落实煤炭消费减量替代要求，提高资源能源利用效率。</w:t>
      </w:r>
    </w:p>
    <w:p>
      <w:pPr>
        <w:pStyle w:val="14"/>
        <w:spacing w:line="360" w:lineRule="auto"/>
        <w:ind w:firstLine="562"/>
        <w:rPr>
          <w:rFonts w:hint="eastAsia" w:ascii="Times New Roman" w:hAnsi="Times New Roman" w:eastAsia="仿宋_GB2312" w:cs="Times New Roman"/>
          <w:b/>
          <w:bCs/>
          <w:color w:val="auto"/>
          <w:sz w:val="28"/>
          <w:szCs w:val="28"/>
          <w:lang w:eastAsia="zh-CN"/>
        </w:rPr>
      </w:pPr>
      <w:r>
        <w:rPr>
          <w:rFonts w:hint="default" w:ascii="Times New Roman" w:hAnsi="Times New Roman" w:eastAsia="仿宋_GB2312" w:cs="Times New Roman"/>
          <w:b/>
          <w:bCs/>
          <w:color w:val="auto"/>
          <w:sz w:val="28"/>
          <w:szCs w:val="28"/>
        </w:rPr>
        <w:t>城镇生活</w:t>
      </w:r>
      <w:r>
        <w:rPr>
          <w:rFonts w:hint="eastAsia" w:eastAsia="仿宋_GB2312" w:cs="Times New Roman"/>
          <w:b/>
          <w:bCs/>
          <w:color w:val="auto"/>
          <w:sz w:val="28"/>
          <w:szCs w:val="28"/>
          <w:lang w:val="en-US" w:eastAsia="zh-CN"/>
        </w:rPr>
        <w:t>类</w:t>
      </w:r>
      <w:r>
        <w:rPr>
          <w:rFonts w:hint="default" w:ascii="Times New Roman" w:hAnsi="Times New Roman" w:eastAsia="仿宋_GB2312" w:cs="Times New Roman"/>
          <w:b/>
          <w:bCs/>
          <w:color w:val="auto"/>
          <w:sz w:val="28"/>
          <w:szCs w:val="28"/>
        </w:rPr>
        <w:t>重点管控单元</w:t>
      </w:r>
      <w:r>
        <w:rPr>
          <w:rFonts w:hint="eastAsia" w:eastAsia="仿宋_GB2312" w:cs="Times New Roman"/>
          <w:b/>
          <w:bCs/>
          <w:color w:val="auto"/>
          <w:sz w:val="28"/>
          <w:szCs w:val="28"/>
          <w:lang w:eastAsia="zh-CN"/>
        </w:rPr>
        <w:t>：</w:t>
      </w:r>
    </w:p>
    <w:p>
      <w:pPr>
        <w:spacing w:line="560" w:lineRule="exact"/>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b/>
          <w:color w:val="000000" w:themeColor="text1"/>
          <w:sz w:val="28"/>
          <w:szCs w:val="28"/>
          <w14:textFill>
            <w14:solidFill>
              <w14:schemeClr w14:val="tx1"/>
            </w14:solidFill>
          </w14:textFill>
        </w:rPr>
        <w:t>空间布局引导：</w:t>
      </w:r>
      <w:r>
        <w:rPr>
          <w:rFonts w:hint="default" w:ascii="Times New Roman" w:hAnsi="Times New Roman" w:eastAsia="仿宋_GB2312" w:cs="Times New Roman"/>
          <w:color w:val="000000" w:themeColor="text1"/>
          <w:sz w:val="28"/>
          <w:szCs w:val="28"/>
          <w14:textFill>
            <w14:solidFill>
              <w14:schemeClr w14:val="tx1"/>
            </w14:solidFill>
          </w14:textFill>
        </w:rPr>
        <w:t>禁止新建、扩建三类工业项目，现有三类工业项目改建不得增加污染物排放总量，鼓励现有三类工业项目搬迁关闭。禁止新建涉及一类重金属、持久性有机污染物排放等环境健康风险较大的二类工业项目。</w:t>
      </w:r>
      <w:r>
        <w:rPr>
          <w:rFonts w:hint="default" w:ascii="Times New Roman" w:hAnsi="Times New Roman" w:eastAsia="仿宋_GB2312" w:cs="Times New Roman"/>
          <w:color w:val="000000"/>
          <w:sz w:val="28"/>
          <w:szCs w:val="28"/>
        </w:rPr>
        <w:t>除工业功能区（小微园区、工业集聚点）外，原则上禁止新建其他二类工业项目</w:t>
      </w:r>
      <w:r>
        <w:rPr>
          <w:rFonts w:hint="eastAsia"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现有二类工业项目改建、扩建，不得增加控制单元污染物排放总量。</w:t>
      </w:r>
      <w:r>
        <w:rPr>
          <w:rFonts w:hint="default" w:ascii="Times New Roman" w:hAnsi="Times New Roman" w:eastAsia="仿宋_GB2312" w:cs="Times New Roman"/>
          <w:color w:val="000000" w:themeColor="text1"/>
          <w:sz w:val="28"/>
          <w:szCs w:val="28"/>
          <w14:textFill>
            <w14:solidFill>
              <w14:schemeClr w14:val="tx1"/>
            </w14:solidFill>
          </w14:textFill>
        </w:rPr>
        <w:t>严格执行畜禽养殖禁养区规定。推进城镇绿廊建设，建立城镇生态空间与区域生态空间的有机联系。</w:t>
      </w:r>
    </w:p>
    <w:p>
      <w:pPr>
        <w:spacing w:line="560" w:lineRule="exact"/>
        <w:ind w:firstLine="562"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污染物排放管控：</w:t>
      </w:r>
      <w:r>
        <w:rPr>
          <w:rFonts w:hint="default" w:ascii="Times New Roman" w:hAnsi="Times New Roman" w:eastAsia="仿宋_GB2312" w:cs="Times New Roman"/>
          <w:color w:val="000000" w:themeColor="text1"/>
          <w:sz w:val="28"/>
          <w:szCs w:val="28"/>
          <w14:textFill>
            <w14:solidFill>
              <w14:schemeClr w14:val="tx1"/>
            </w14:solidFill>
          </w14:textFill>
        </w:rPr>
        <w:t>严格实施污染物总量控制制度，根据区域环境质量改善目标，削减污染物排放总量。污水收集管网范围内，禁止新建除城镇污水处理设施外的入河（或湖或海）排污口，现有的入河（或湖或海）排污口应限期拆除，但相关法律法规和标准规定必须单独设置排污口的除外。加快污水处理设施建设与提标改造，加快完善城乡污水管网，加强对现有雨污合流管网的分流改造，推进生活小区“零直排”区建设。加强噪声和臭气异味防治，强化餐饮油烟治理，严格施工扬尘监管。加强土壤和地下水污染防治与修复。</w:t>
      </w:r>
    </w:p>
    <w:p>
      <w:pPr>
        <w:spacing w:line="560" w:lineRule="exact"/>
        <w:ind w:firstLine="562"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环境风险防控：</w:t>
      </w:r>
      <w:r>
        <w:rPr>
          <w:rFonts w:hint="default" w:ascii="Times New Roman" w:hAnsi="Times New Roman" w:eastAsia="仿宋_GB2312" w:cs="Times New Roman"/>
          <w:color w:val="000000" w:themeColor="text1"/>
          <w:sz w:val="28"/>
          <w:szCs w:val="28"/>
          <w14:textFill>
            <w14:solidFill>
              <w14:schemeClr w14:val="tx1"/>
            </w14:solidFill>
          </w14:textFill>
        </w:rPr>
        <w:t>合理布局工业、商业、居住、科教等功能区块，严格控制噪声、恶臭、油烟等污染排放较大的建设项目布局。</w:t>
      </w:r>
    </w:p>
    <w:p>
      <w:pPr>
        <w:pStyle w:val="14"/>
        <w:spacing w:line="360" w:lineRule="auto"/>
        <w:ind w:firstLine="56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color w:val="000000" w:themeColor="text1"/>
          <w:sz w:val="28"/>
          <w:szCs w:val="28"/>
          <w14:textFill>
            <w14:solidFill>
              <w14:schemeClr w14:val="tx1"/>
            </w14:solidFill>
          </w14:textFill>
        </w:rPr>
        <w:t>资源开发效率要求：</w:t>
      </w:r>
      <w:r>
        <w:rPr>
          <w:rFonts w:hint="default" w:ascii="Times New Roman" w:hAnsi="Times New Roman" w:eastAsia="仿宋_GB2312" w:cs="Times New Roman"/>
          <w:color w:val="000000" w:themeColor="text1"/>
          <w:sz w:val="28"/>
          <w:szCs w:val="28"/>
          <w14:textFill>
            <w14:solidFill>
              <w14:schemeClr w14:val="tx1"/>
            </w14:solidFill>
          </w14:textFill>
        </w:rPr>
        <w:t>全面开展节水型社会建设，推进节水产品推广普及，限制高耗水服务业用水，到2020年，县级以上城市公共供水管网漏损率控制在10%以内。</w:t>
      </w:r>
    </w:p>
    <w:p>
      <w:pPr>
        <w:pStyle w:val="4"/>
        <w:keepNext/>
        <w:keepLines/>
        <w:pageBreakBefore w:val="0"/>
        <w:widowControl w:val="0"/>
        <w:numPr>
          <w:ilvl w:val="2"/>
          <w:numId w:val="0"/>
        </w:numPr>
        <w:tabs>
          <w:tab w:val="clear" w:pos="1080"/>
        </w:tabs>
        <w:kinsoku/>
        <w:wordWrap/>
        <w:overflowPunct/>
        <w:topLinePunct w:val="0"/>
        <w:autoSpaceDE/>
        <w:autoSpaceDN/>
        <w:bidi w:val="0"/>
        <w:adjustRightInd/>
        <w:snapToGrid/>
        <w:ind w:leftChars="0" w:firstLine="321" w:firstLineChars="100"/>
        <w:textAlignment w:val="auto"/>
        <w:rPr>
          <w:rFonts w:hint="default" w:ascii="Times New Roman" w:hAnsi="Times New Roman" w:eastAsia="仿宋_GB2312" w:cs="Times New Roman"/>
          <w:b/>
          <w:bCs/>
          <w:lang w:val="en-US" w:eastAsia="zh-CN"/>
        </w:rPr>
      </w:pPr>
      <w:bookmarkStart w:id="155" w:name="_Toc29091"/>
      <w:bookmarkStart w:id="156" w:name="_Toc11296"/>
      <w:bookmarkStart w:id="157" w:name="_Toc17360"/>
      <w:bookmarkStart w:id="158" w:name="_Toc530346788"/>
      <w:bookmarkStart w:id="159" w:name="_Toc22445"/>
      <w:bookmarkStart w:id="160" w:name="_Toc26173"/>
      <w:bookmarkStart w:id="161" w:name="_Toc530346649"/>
      <w:r>
        <w:rPr>
          <w:rFonts w:hint="eastAsia" w:eastAsia="仿宋_GB2312" w:cs="Times New Roman"/>
          <w:b/>
          <w:bCs/>
          <w:lang w:val="en-US" w:eastAsia="zh-CN"/>
        </w:rPr>
        <w:t>6.2.3</w:t>
      </w:r>
      <w:r>
        <w:rPr>
          <w:rFonts w:hint="default" w:ascii="Times New Roman" w:hAnsi="Times New Roman" w:eastAsia="仿宋_GB2312" w:cs="Times New Roman"/>
          <w:b/>
          <w:bCs/>
          <w:lang w:val="en-US" w:eastAsia="zh-CN"/>
        </w:rPr>
        <w:t>一般管控单元</w:t>
      </w:r>
      <w:bookmarkEnd w:id="155"/>
      <w:bookmarkEnd w:id="156"/>
      <w:bookmarkEnd w:id="157"/>
      <w:bookmarkEnd w:id="158"/>
      <w:bookmarkEnd w:id="159"/>
      <w:bookmarkEnd w:id="160"/>
      <w:bookmarkEnd w:id="161"/>
    </w:p>
    <w:p>
      <w:pPr>
        <w:spacing w:line="560" w:lineRule="exact"/>
        <w:ind w:firstLine="562"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空间布局引导：</w:t>
      </w:r>
      <w:r>
        <w:rPr>
          <w:rFonts w:hint="default" w:ascii="Times New Roman" w:hAnsi="Times New Roman" w:eastAsia="仿宋_GB2312" w:cs="Times New Roman"/>
          <w:color w:val="000000" w:themeColor="text1"/>
          <w:sz w:val="28"/>
          <w:szCs w:val="28"/>
          <w14:textFill>
            <w14:solidFill>
              <w14:schemeClr w14:val="tx1"/>
            </w14:solidFill>
          </w14:textFill>
        </w:rPr>
        <w:t>原则上禁止新建三类工业项目，现有三类工业项目扩建、改建不得增加污染物排放总量并严格控制环境风险。禁止新建涉及一类重金属、持久性有机污染物排放的二类工业项目；禁止在工业功能区（包括小微园区、工业集聚点等）外新建其他二类工业项目，一二产业融合的加工类项目、利用当地资源的加工项目、工程项目配套的临时性项目等确实难以集聚的二类工业项目除外；工业功能区（包括小微园区、工业集聚点等）外现有其他二类工业项目改建、扩建，不得增加控制</w:t>
      </w:r>
      <w:r>
        <w:rPr>
          <w:rFonts w:hint="default" w:ascii="Times New Roman" w:hAnsi="Times New Roman" w:eastAsia="仿宋_GB2312" w:cs="Times New Roman"/>
          <w:b/>
          <w:bCs/>
          <w:color w:val="000000" w:themeColor="text1"/>
          <w:sz w:val="28"/>
          <w:szCs w:val="28"/>
          <w14:textFill>
            <w14:solidFill>
              <w14:schemeClr w14:val="tx1"/>
            </w14:solidFill>
          </w14:textFill>
        </w:rPr>
        <w:t>单元</w:t>
      </w:r>
      <w:r>
        <w:rPr>
          <w:rFonts w:hint="default" w:ascii="Times New Roman" w:hAnsi="Times New Roman" w:eastAsia="仿宋_GB2312" w:cs="Times New Roman"/>
          <w:color w:val="000000" w:themeColor="text1"/>
          <w:sz w:val="28"/>
          <w:szCs w:val="28"/>
          <w14:textFill>
            <w14:solidFill>
              <w14:schemeClr w14:val="tx1"/>
            </w14:solidFill>
          </w14:textFill>
        </w:rPr>
        <w:t>污染物排放总量。建立集镇居住商业区、耕地保护区与工业功能区等集聚区块之间的防护带。严格执行畜禽养殖禁养区规定，根据区域用地和消纳水平，合理确定养殖规模。加强基本农田保护，严格限制非农项目占用耕地。</w:t>
      </w:r>
    </w:p>
    <w:p>
      <w:pPr>
        <w:spacing w:line="560" w:lineRule="exact"/>
        <w:ind w:firstLine="562"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污染物排放管控：</w:t>
      </w:r>
      <w:r>
        <w:rPr>
          <w:rFonts w:hint="default" w:ascii="Times New Roman" w:hAnsi="Times New Roman" w:eastAsia="仿宋_GB2312" w:cs="Times New Roman"/>
          <w:color w:val="000000" w:themeColor="text1"/>
          <w:sz w:val="28"/>
          <w:szCs w:val="28"/>
          <w14:textFill>
            <w14:solidFill>
              <w14:schemeClr w14:val="tx1"/>
            </w14:solidFill>
          </w14:textFill>
        </w:rPr>
        <w:t>落实污染物总量控制制度，根据区域环境质量改善目标，削减污染物排放总量。加强农业面源污染治理，严格控制化肥农药施加量，合理水产养殖布局，控制水产养殖污染，逐步削减农业面源污染物排放量。</w:t>
      </w:r>
    </w:p>
    <w:p>
      <w:pPr>
        <w:spacing w:line="560" w:lineRule="exact"/>
        <w:ind w:firstLine="562"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环境风险防控：</w:t>
      </w:r>
      <w:r>
        <w:rPr>
          <w:rFonts w:hint="default" w:ascii="Times New Roman" w:hAnsi="Times New Roman" w:eastAsia="仿宋_GB2312" w:cs="Times New Roman"/>
          <w:color w:val="000000" w:themeColor="text1"/>
          <w:sz w:val="28"/>
          <w:szCs w:val="28"/>
          <w14:textFill>
            <w14:solidFill>
              <w14:schemeClr w14:val="tx1"/>
            </w14:solidFill>
          </w14:textFill>
        </w:rPr>
        <w:t>加强生态公益林保护与建设，防止水土流失。禁止向农用地排放重金属或者其他有毒有害物质含量超标的污水、污泥，以及可能造成土壤污染的清淤底泥、尾矿、矿渣等。加强农田土壤、灌溉水的监测及评价，对周边或区域环境风险源进行评估。</w:t>
      </w:r>
    </w:p>
    <w:p>
      <w:pPr>
        <w:spacing w:line="560" w:lineRule="exact"/>
        <w:ind w:firstLine="562"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资源开发效率要求：</w:t>
      </w:r>
      <w:r>
        <w:rPr>
          <w:rFonts w:hint="default" w:ascii="Times New Roman" w:hAnsi="Times New Roman" w:eastAsia="仿宋_GB2312" w:cs="Times New Roman"/>
          <w:color w:val="000000" w:themeColor="text1"/>
          <w:sz w:val="28"/>
          <w:szCs w:val="28"/>
          <w14:textFill>
            <w14:solidFill>
              <w14:schemeClr w14:val="tx1"/>
            </w14:solidFill>
          </w14:textFill>
        </w:rPr>
        <w:t>实行水资源消耗总量和强度双控，推进农业节水，提高农业用水效率。优化能源结构，加强能源清洁利用。</w:t>
      </w:r>
    </w:p>
    <w:p>
      <w:pPr>
        <w:rPr>
          <w:rFonts w:eastAsia="黑体"/>
          <w:color w:val="000000"/>
          <w:sz w:val="32"/>
          <w:szCs w:val="28"/>
        </w:rPr>
      </w:pPr>
      <w:bookmarkStart w:id="162" w:name="_Toc418085826"/>
      <w:bookmarkStart w:id="163" w:name="_Toc402624019"/>
      <w:bookmarkStart w:id="164" w:name="_Toc9956"/>
      <w:bookmarkStart w:id="165" w:name="_Toc28330"/>
      <w:bookmarkStart w:id="166" w:name="_Toc4664057"/>
      <w:bookmarkStart w:id="167" w:name="_Toc2779962"/>
      <w:r>
        <w:rPr>
          <w:rFonts w:eastAsia="黑体"/>
          <w:color w:val="000000"/>
          <w:sz w:val="32"/>
          <w:szCs w:val="28"/>
        </w:rPr>
        <w:br w:type="page"/>
      </w:r>
    </w:p>
    <w:p>
      <w:pPr>
        <w:pStyle w:val="2"/>
        <w:numPr>
          <w:ilvl w:val="0"/>
          <w:numId w:val="0"/>
        </w:numPr>
        <w:tabs>
          <w:tab w:val="clear" w:pos="0"/>
        </w:tabs>
        <w:spacing w:before="240" w:after="240"/>
        <w:ind w:leftChars="0"/>
        <w:rPr>
          <w:rFonts w:eastAsia="仿宋_GB2312"/>
        </w:rPr>
      </w:pPr>
      <w:bookmarkStart w:id="168" w:name="_Toc7763"/>
      <w:r>
        <w:rPr>
          <w:rFonts w:eastAsia="仿宋_GB2312"/>
        </w:rPr>
        <w:t>附件</w:t>
      </w:r>
      <w:bookmarkEnd w:id="162"/>
      <w:bookmarkEnd w:id="163"/>
      <w:r>
        <w:rPr>
          <w:rFonts w:hint="eastAsia" w:eastAsia="仿宋_GB2312"/>
        </w:rPr>
        <w:t xml:space="preserve">  </w:t>
      </w:r>
      <w:r>
        <w:rPr>
          <w:rFonts w:eastAsia="仿宋_GB2312"/>
        </w:rPr>
        <w:t>工业项目分类表</w:t>
      </w:r>
      <w:bookmarkEnd w:id="164"/>
      <w:bookmarkEnd w:id="165"/>
      <w:bookmarkEnd w:id="166"/>
      <w:bookmarkEnd w:id="167"/>
      <w:bookmarkEnd w:id="168"/>
    </w:p>
    <w:p>
      <w:pPr>
        <w:pStyle w:val="14"/>
        <w:spacing w:line="360" w:lineRule="auto"/>
        <w:ind w:firstLine="560"/>
        <w:rPr>
          <w:rFonts w:eastAsia="仿宋_GB2312"/>
          <w:sz w:val="28"/>
          <w:szCs w:val="28"/>
        </w:rPr>
      </w:pPr>
      <w:r>
        <w:rPr>
          <w:rFonts w:eastAsia="仿宋_GB2312"/>
          <w:sz w:val="28"/>
          <w:szCs w:val="28"/>
        </w:rPr>
        <w:t>根据生态环境部《建设项目环境影响评价分类管理名录》，编制“三线一单”分区管控的工业项目分类目录。</w:t>
      </w:r>
    </w:p>
    <w:p>
      <w:pPr>
        <w:pStyle w:val="14"/>
        <w:spacing w:line="360" w:lineRule="auto"/>
        <w:ind w:firstLine="560"/>
        <w:rPr>
          <w:rFonts w:eastAsia="仿宋_GB2312"/>
          <w:sz w:val="28"/>
          <w:szCs w:val="28"/>
        </w:rPr>
      </w:pPr>
      <w:r>
        <w:rPr>
          <w:rFonts w:eastAsia="仿宋_GB2312"/>
          <w:sz w:val="28"/>
          <w:szCs w:val="28"/>
        </w:rPr>
        <w:t>输油、输气管线项目、火力发电项目、储油储气项目，及水的生产和供应业、热力生产与供应业等城市基础类工业项目，以及矿产资源开发项目不纳入本工业项目分类表。废旧资源（含生物质）加工再生利用行业（废电子电器产品、废电池、废汽车、废电机、废五金、废塑料、废油、废船、废轮胎等）归入二类工业项目。</w:t>
      </w:r>
    </w:p>
    <w:p>
      <w:pPr>
        <w:pStyle w:val="14"/>
        <w:spacing w:line="360" w:lineRule="auto"/>
        <w:ind w:firstLine="560"/>
        <w:rPr>
          <w:rFonts w:eastAsia="仿宋_GB2312"/>
          <w:sz w:val="28"/>
          <w:szCs w:val="28"/>
        </w:rPr>
      </w:pPr>
      <w:r>
        <w:rPr>
          <w:rFonts w:eastAsia="仿宋_GB2312"/>
          <w:sz w:val="28"/>
          <w:szCs w:val="28"/>
        </w:rPr>
        <w:t>省级提供参考目录，对由于技术水平的提升使污染物排放和环境风险发生较大变化的工业项目或一些未纳入工业项目分类目录的新兴工业类型项目，由设区市生态环境主管部门组织专家论证，根据实际污染物排放状况和环境风险水平，按照工业项目分类的基本原则，确定纳入工业项目分类目录中的某一类。根据经济技术进步和实施情况，由省级生态环境主管部门对工业项目分类表进行动态更新。</w:t>
      </w:r>
    </w:p>
    <w:p>
      <w:pPr>
        <w:pStyle w:val="18"/>
        <w:spacing w:beforeLines="0"/>
        <w:ind w:firstLine="0" w:firstLineChars="0"/>
        <w:jc w:val="center"/>
        <w:rPr>
          <w:b/>
          <w:color w:val="000000"/>
          <w:sz w:val="24"/>
          <w:szCs w:val="28"/>
        </w:rPr>
      </w:pPr>
      <w:r>
        <w:rPr>
          <w:b/>
          <w:color w:val="000000"/>
          <w:sz w:val="24"/>
          <w:szCs w:val="28"/>
        </w:rPr>
        <w:t>表 1 工业项目分类表（根据污染强度分为一、二、三类）</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blHeader/>
          <w:jc w:val="center"/>
        </w:trPr>
        <w:tc>
          <w:tcPr>
            <w:tcW w:w="1655"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pacing w:beforeLines="0" w:line="240" w:lineRule="auto"/>
              <w:ind w:firstLine="0" w:firstLineChars="0"/>
              <w:jc w:val="center"/>
              <w:rPr>
                <w:rFonts w:ascii="仿宋_GB2312" w:hAnsi="仿宋_GB2312" w:cs="仿宋_GB2312"/>
                <w:b/>
                <w:color w:val="000000"/>
                <w:sz w:val="24"/>
              </w:rPr>
            </w:pPr>
            <w:r>
              <w:rPr>
                <w:rFonts w:hint="eastAsia" w:ascii="仿宋_GB2312" w:hAnsi="仿宋_GB2312" w:cs="仿宋_GB2312"/>
                <w:b/>
                <w:color w:val="000000"/>
                <w:sz w:val="24"/>
              </w:rPr>
              <w:t>项目类别</w:t>
            </w:r>
          </w:p>
        </w:tc>
        <w:tc>
          <w:tcPr>
            <w:tcW w:w="6867" w:type="dxa"/>
            <w:tcBorders>
              <w:top w:val="single" w:color="auto" w:sz="4" w:space="0"/>
              <w:left w:val="single" w:color="auto" w:sz="4" w:space="0"/>
              <w:bottom w:val="single" w:color="auto" w:sz="4" w:space="0"/>
              <w:right w:val="single" w:color="auto" w:sz="4" w:space="0"/>
            </w:tcBorders>
            <w:noWrap w:val="0"/>
            <w:vAlign w:val="top"/>
          </w:tcPr>
          <w:p>
            <w:pPr>
              <w:pStyle w:val="18"/>
              <w:adjustRightInd w:val="0"/>
              <w:spacing w:beforeLines="0" w:line="240" w:lineRule="auto"/>
              <w:ind w:firstLine="0" w:firstLineChars="0"/>
              <w:jc w:val="center"/>
              <w:rPr>
                <w:rFonts w:ascii="仿宋_GB2312" w:hAnsi="仿宋_GB2312" w:cs="仿宋_GB2312"/>
                <w:b/>
                <w:color w:val="000000"/>
                <w:sz w:val="24"/>
              </w:rPr>
            </w:pPr>
            <w:r>
              <w:rPr>
                <w:rFonts w:hint="eastAsia" w:ascii="仿宋_GB2312" w:hAnsi="仿宋_GB2312" w:cs="仿宋_GB2312"/>
                <w:b/>
                <w:color w:val="000000"/>
                <w:sz w:val="24"/>
              </w:rPr>
              <w:t>主要工业项目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一类工业</w:t>
            </w:r>
          </w:p>
          <w:p>
            <w:pPr>
              <w:pStyle w:val="18"/>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项目</w:t>
            </w:r>
          </w:p>
          <w:p>
            <w:pPr>
              <w:pStyle w:val="18"/>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（基本无污染和环境风险的项目）</w:t>
            </w:r>
          </w:p>
        </w:tc>
        <w:tc>
          <w:tcPr>
            <w:tcW w:w="6867" w:type="dxa"/>
            <w:tcBorders>
              <w:top w:val="single" w:color="auto" w:sz="4" w:space="0"/>
              <w:left w:val="single" w:color="auto" w:sz="4" w:space="0"/>
              <w:bottom w:val="single" w:color="auto" w:sz="4" w:space="0"/>
              <w:right w:val="single" w:color="auto" w:sz="4" w:space="0"/>
            </w:tcBorders>
            <w:noWrap w:val="0"/>
            <w:vAlign w:val="top"/>
          </w:tcPr>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1、粮食及饲料加工（不含发酵工艺的）； </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2、植物油加工（单纯分装或调和的）； </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3、制糖、糖制品加工（单纯分装的）； </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4、淀粉、淀粉糖（单纯分装的）； </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5、豆制品制造（手工制作或单纯分装的）； </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6、蛋品加工； </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7、方便食品制造（手工制作或单纯分装的）； </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8、乳制品制造（单纯分装的）； </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9、调味品、发酵制品制造（单纯分装的）； </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10、营养食品、保健食品、冷冻饮品、食用冰制造及其他食品制造（单纯分装的）；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11、酒精饮料及酒类制造（单纯勾兑的）；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12、果菜汁类及其他软饮料制造（单纯调制的）；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13、纺织品制造（无染整工段的编织物及其制品制造）；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14、服装制造（不含湿法印花、染色、水洗工艺的）；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15、制鞋业（不使用有机溶剂的）；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16、竹、藤、棕、草制品制造（无化学处理工艺或喷漆工艺的）；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17、纸制品（无化学处理工艺的）；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18、工艺品制造（无电镀、喷漆工艺和机加工的）；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19、金属制品加工制造（仅切割组装的）；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20、通用设备制造（仅组装的）；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21、专用设备制造（仅组装的）；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22、汽车制造（仅组装的）；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23、铁路运输设备制造及修理（仅组装的）；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24、船舶和相关装置制造及维修（仅组装的）；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25、航空航天器制造（仅组装的）；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26、摩托车制造（仅组装的）；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27、自行车制造（仅组装的）；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28、交通器材及其他交通运输设备制造（仅组装的）；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29、电气机械及器材制造（仅组装的）；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30、计算机制造（不含分割、焊接、酸洗或有机溶剂清洗工艺的）；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31、智能消费设备制造（不含分割、焊接、酸洗或有机溶剂清洗工艺的）；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32、电子器件制造（不含分割、焊接、酸洗或有机溶剂清洗工艺的）；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33、电子元件及电子专用材料制造（不含酸洗或有机溶剂清洗工艺的）；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34、通信设备制造、广播电视设备制造、雷达及配套设备制造、非专业视听设备制造及其他电子设备制造（不含分割、焊接、酸洗或有机溶剂清洗工艺的）；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35、仪器仪表制造（仅组装的）。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36、日用化学品制造（仅单纯混合或分装的）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二类工业</w:t>
            </w:r>
          </w:p>
          <w:p>
            <w:pPr>
              <w:pStyle w:val="18"/>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项目</w:t>
            </w:r>
          </w:p>
          <w:p>
            <w:pPr>
              <w:pStyle w:val="18"/>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（污染和环境风险不高、污染物排放量不大的项目）</w:t>
            </w:r>
          </w:p>
        </w:tc>
        <w:tc>
          <w:tcPr>
            <w:tcW w:w="6867" w:type="dxa"/>
            <w:tcBorders>
              <w:top w:val="single" w:color="auto" w:sz="4" w:space="0"/>
              <w:left w:val="single" w:color="auto" w:sz="4" w:space="0"/>
              <w:bottom w:val="single" w:color="auto" w:sz="4" w:space="0"/>
              <w:right w:val="single" w:color="auto" w:sz="4" w:space="0"/>
            </w:tcBorders>
            <w:noWrap w:val="0"/>
            <w:vAlign w:val="top"/>
          </w:tcPr>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37、粮食及饲料加工（除属于一类工业项目外的）；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38、植物油加工（除属于一类工业项目外的）；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39、制糖、糖制品加工（除属于一类工业项目外的）；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40、屠宰（除属于一类工业项目外的）；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41、肉禽类加工；</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42、水产品加工；</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43、淀粉、淀粉糖（除属于一类工业项目外的）；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44、豆制品制造（除属于一类工业项目外的）；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45、方便食品制造（除属于一类工业项目外的）；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46、乳制品制造（除属于一类工业项目的）；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47、调味品、发酵制品制造（除属于一类工业项目的）；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48、盐加工；</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49、饲料添加剂、食品添加剂制造；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50、营养食品、保健食品、冷冻饮品、食用冰制造及其他食品制造（除属于一类工业项目外的）；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51、酒精饮料及酒类制造（除属于一类工业项目的）；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52、果菜汁类及其他软饮料制造（除属于一类工业项目的）；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53、卷烟；</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54、纺织品制造（除属于一类、三类工业项目外的）；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55、服装制造（含湿法印花、染色、水洗工艺的）；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56、皮革、毛皮、羽毛（绒）制品（除制革和毛皮鞣制外的）；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57、制鞋业制造（使用有机溶剂的）；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58、锯材、木片加工、木制品制造；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59、人造板制造；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60、竹、藤、棕、草制品制造（除属于一类工业项目外的）；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61、家具制造；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62、纸制品制造（除属于一类工业项目外的）；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63、印刷厂、磁材料制品；</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64、文教、体育、娱乐用品制造；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65、工艺品制造（除属于一类工业项目外的）；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66、基本化学原料制造；农药制造；涂料、染料、颜料、油墨及其类似产品制造；合成材料制造；专用化学品制造；炸药、火工及焰火产品制造；水处理剂等制造（单纯混合或分装的）；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67、肥料制造（除属于三类工业项目外的）；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68、半导体材料制造；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69、日用化学品制造（除属于一类、三类项目外的）；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70、生物、生化制品制造；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71、单纯药品分装、复配；</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72、中成药制造、中药饮片加工；</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73、卫生材料及医药用品制造；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74、化学纤维制造（单纯纺丝）；</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75、轮胎制造、再生橡胶制造、橡胶加工、橡胶制品制造及翻新（除三类工业项目外的）；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76、塑料制品制造（除属于三类工业项目外的）；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77、水泥粉磨站；</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78、砼结构构件制造、商品混凝土加工；</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79、石灰和石膏制造、石材加工、人造石制造、砖瓦制造；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80、玻璃及玻璃制品（除属于三类工业项目外的）；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81、玻璃纤维及玻璃纤维增强塑料；</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82、陶瓷制品；</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83、耐火材料及其制品（除属于三类工业项目外的）；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84、石墨及其他非金属矿物制品（除属于三类工业项目外的）；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85、防水建筑材料制造、沥青搅拌站、干粉砂浆搅拌站；</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86、黑色金属铸造；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87、黑色金属压延加工；</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88、有色金属铸造；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89、有色金属压延加工；</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90、金属制品加工制造（除属于一类、三类工业项目外的）；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91、金属制品表面处理及热处理加工（除属于三类工业项目外的）；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92、通用设备制造及维修（除属于一类工业项目外的）；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93、专用设备制造及维修（除属于一类工业项目外的）；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94、汽车制造（除属于一类工业项目外的）；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95、铁路运输设备制造及修理（除属于一类工业项目外的）；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96、船舶和相关装置制造及维修（除属于一类工业项目外的）；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97、航空航天器制造（除属于一类工业项目外的）；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98、摩托车制造（除属于一类工业项目外的）；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99、自行车制造（除属于一类工业项目外的）；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100、交通器材及其他交通运输设备制造（除属于一类工业项目外的）；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101、电气机械及器材制造（除属于一类工业项目外的）；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102、太阳能电池片生产；</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103、计算机制造（除属于一类工业项目外的）；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104、智能消费设备制造（除属于一类工业项目外的）；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105、电子器件制造（除属于一类工业项目外的）；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106、电子元件及电子专用材料制造（除属于一类工业项目外的）；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107、通信设备制造、广播电视设备制造、雷达及配套设备制造、非专业视听设备制造及其他电子设备制造（除属于一类工业项目外的）；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108、仪器仪表制造（除属于一类工业项目外的）；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109、废旧资源（含生物质）加工再生、利用等；</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110、煤气生产和供应。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三类工业</w:t>
            </w:r>
          </w:p>
          <w:p>
            <w:pPr>
              <w:pStyle w:val="18"/>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项目</w:t>
            </w:r>
          </w:p>
          <w:p>
            <w:pPr>
              <w:pStyle w:val="18"/>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（重污染、高环境风险行业项目）</w:t>
            </w:r>
          </w:p>
        </w:tc>
        <w:tc>
          <w:tcPr>
            <w:tcW w:w="6867" w:type="dxa"/>
            <w:tcBorders>
              <w:top w:val="single" w:color="auto" w:sz="4" w:space="0"/>
              <w:left w:val="single" w:color="auto" w:sz="4" w:space="0"/>
              <w:bottom w:val="single" w:color="auto" w:sz="4" w:space="0"/>
              <w:right w:val="single" w:color="auto" w:sz="4" w:space="0"/>
            </w:tcBorders>
            <w:noWrap w:val="0"/>
            <w:vAlign w:val="top"/>
          </w:tcPr>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111、纺织品制造（有染整工段的）；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112、皮革、毛皮、羽毛（绒）制品（仅含制革、毛皮鞣制）；</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113、纸浆、溶解浆、纤维浆等制造，造纸（含废纸造纸）；</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114、原油加工、天然气加工、油母页岩提炼原油、煤制原油、生物制油及其他石油制品；</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115、煤化工（含煤炭液化、气化）；</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116、炼焦、煤炭热解、电石；</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117、基本化学原料制造；农药制造；涂料、染料、颜料、油墨及其类似产品制造；合成材料制造；专用化学品制造；炸药、火工及焰火产品制造；水处理剂等制造（单纯混合或分装外的）；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118、肥料制造：化学肥料制造（单纯混合和分装外的）；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119、日用化学品制造（肥皂及洗涤剂制造中的以油脂为原料的肥皂或皂粒制造，香料、香精制造中的香料制造，以上均不含单纯混合或者分装的）；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120、化学药品制造；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121、化学纤维制造（除单纯纺丝外的）；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122、生物质纤维素乙醇生产；</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123、轮胎制造、再生橡胶制造、橡胶加工、橡胶制品制造及翻新（轮胎制造；有炼化及硫化工艺的）；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124、塑料制品制造（人造革、发泡胶等涉及有毒原材料的；有电镀工艺的）；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125、水泥制造；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126、玻璃及玻璃制品中的平板玻璃制造（其中采用浮法生产工艺的除外）；</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127、耐火材料及其制品（仅石棉制品）；</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128、石墨及其他非金属矿物制品（仅含焙烧的石墨、碳素制品）；</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129、炼铁、球团、烧结；</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130、炼钢；</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131、铁合金制造；锰、铬冶炼；</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132、有色金属冶炼（含再生有色金属冶炼）；</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133、有色金属合金制造；</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134、金属制品加工制造（有电镀工艺的）；</w:t>
            </w:r>
          </w:p>
          <w:p>
            <w:pPr>
              <w:pStyle w:val="18"/>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135、金属制品表面处理及热处理加工（有电镀工艺的；有钝化工艺的热镀锌）等重污染行业项目。</w:t>
            </w:r>
          </w:p>
        </w:tc>
      </w:tr>
    </w:tbl>
    <w:p>
      <w:pPr>
        <w:pStyle w:val="18"/>
        <w:spacing w:beforeLines="0"/>
        <w:ind w:firstLine="0" w:firstLineChars="0"/>
        <w:rPr>
          <w:color w:val="000000"/>
          <w:sz w:val="21"/>
          <w:szCs w:val="28"/>
        </w:rPr>
      </w:pPr>
    </w:p>
    <w:p>
      <w:pPr>
        <w:rPr>
          <w:rFonts w:eastAsia="仿宋_GB2312"/>
          <w:sz w:val="24"/>
        </w:rPr>
      </w:pPr>
    </w:p>
    <w:p>
      <w:pPr>
        <w:rPr>
          <w:rFonts w:eastAsia="仿宋_GB2312"/>
        </w:rPr>
      </w:pPr>
    </w:p>
    <w:p>
      <w:pPr>
        <w:rPr>
          <w:rFonts w:eastAsia="仿宋_GB2312"/>
        </w:rPr>
        <w:sectPr>
          <w:footerReference r:id="rId7" w:type="default"/>
          <w:pgSz w:w="11906" w:h="16838"/>
          <w:pgMar w:top="1440" w:right="1800" w:bottom="1440" w:left="1800" w:header="851" w:footer="992" w:gutter="0"/>
          <w:cols w:space="720" w:num="1"/>
          <w:docGrid w:type="lines" w:linePitch="312" w:charSpace="0"/>
        </w:sect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sectPr>
          <w:pgSz w:w="11906" w:h="16838"/>
          <w:pgMar w:top="1440" w:right="1800" w:bottom="1440" w:left="1800" w:header="851" w:footer="992" w:gutter="0"/>
          <w:cols w:space="425" w:num="1"/>
          <w:docGrid w:type="lines" w:linePitch="312" w:charSpace="0"/>
        </w:sectPr>
      </w:pPr>
    </w:p>
    <w:p>
      <w:pPr>
        <w:pStyle w:val="2"/>
        <w:numPr>
          <w:ilvl w:val="0"/>
          <w:numId w:val="0"/>
        </w:numPr>
        <w:tabs>
          <w:tab w:val="clear" w:pos="0"/>
        </w:tabs>
        <w:spacing w:before="240" w:after="240"/>
        <w:ind w:leftChars="0"/>
        <w:rPr>
          <w:rFonts w:hint="default" w:eastAsia="仿宋_GB2312"/>
          <w:lang w:val="en-US" w:eastAsia="zh-CN"/>
        </w:rPr>
      </w:pPr>
      <w:bookmarkStart w:id="169" w:name="_Toc15827"/>
      <w:r>
        <w:rPr>
          <w:rFonts w:hint="eastAsia" w:eastAsia="仿宋_GB2312"/>
          <w:lang w:val="en-US" w:eastAsia="zh-CN"/>
        </w:rPr>
        <w:t>附表1   奉化区环境管控单元生态环境准入清单</w:t>
      </w:r>
      <w:bookmarkEnd w:id="169"/>
      <w:r>
        <w:rPr>
          <w:rFonts w:hint="eastAsia" w:eastAsia="仿宋_GB2312"/>
          <w:lang w:val="en-US" w:eastAsia="zh-CN"/>
        </w:rPr>
        <w:t>（陆域）</w:t>
      </w:r>
    </w:p>
    <w:tbl>
      <w:tblPr>
        <w:tblStyle w:val="9"/>
        <w:tblW w:w="4998" w:type="pct"/>
        <w:tblInd w:w="0" w:type="dxa"/>
        <w:shd w:val="clear" w:color="auto" w:fill="auto"/>
        <w:tblLayout w:type="fixed"/>
        <w:tblCellMar>
          <w:top w:w="0" w:type="dxa"/>
          <w:left w:w="0" w:type="dxa"/>
          <w:bottom w:w="0" w:type="dxa"/>
          <w:right w:w="0" w:type="dxa"/>
        </w:tblCellMar>
      </w:tblPr>
      <w:tblGrid>
        <w:gridCol w:w="979"/>
        <w:gridCol w:w="1843"/>
        <w:gridCol w:w="326"/>
        <w:gridCol w:w="473"/>
        <w:gridCol w:w="899"/>
        <w:gridCol w:w="945"/>
        <w:gridCol w:w="1252"/>
        <w:gridCol w:w="1467"/>
        <w:gridCol w:w="5122"/>
        <w:gridCol w:w="2828"/>
        <w:gridCol w:w="2453"/>
        <w:gridCol w:w="2312"/>
      </w:tblGrid>
      <w:tr>
        <w:tblPrEx>
          <w:shd w:val="clear" w:color="auto" w:fill="auto"/>
          <w:tblCellMar>
            <w:top w:w="0" w:type="dxa"/>
            <w:left w:w="0" w:type="dxa"/>
            <w:bottom w:w="0" w:type="dxa"/>
            <w:right w:w="0" w:type="dxa"/>
          </w:tblCellMar>
        </w:tblPrEx>
        <w:trPr>
          <w:trHeight w:val="549" w:hRule="atLeast"/>
        </w:trPr>
        <w:tc>
          <w:tcPr>
            <w:tcW w:w="23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环境管控单元编码</w:t>
            </w:r>
          </w:p>
        </w:tc>
        <w:tc>
          <w:tcPr>
            <w:tcW w:w="44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环境管控单元名称</w:t>
            </w:r>
          </w:p>
        </w:tc>
        <w:tc>
          <w:tcPr>
            <w:tcW w:w="191" w:type="pct"/>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行政区划</w:t>
            </w:r>
          </w:p>
        </w:tc>
        <w:tc>
          <w:tcPr>
            <w:tcW w:w="21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5"/>
                <w:rFonts w:hint="default" w:ascii="Times New Roman" w:hAnsi="Times New Roman" w:cs="Times New Roman"/>
                <w:b/>
                <w:bCs/>
                <w:sz w:val="21"/>
                <w:szCs w:val="21"/>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管控单元分类</w:t>
            </w:r>
          </w:p>
        </w:tc>
        <w:tc>
          <w:tcPr>
            <w:tcW w:w="22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cs="Times New Roman"/>
                <w:b/>
                <w:bCs/>
                <w:i w:val="0"/>
                <w:color w:val="000000"/>
                <w:kern w:val="0"/>
                <w:sz w:val="21"/>
                <w:szCs w:val="21"/>
                <w:u w:val="none"/>
                <w:lang w:val="en-US" w:eastAsia="zh-CN" w:bidi="ar"/>
              </w:rPr>
              <w:t>面积（km</w:t>
            </w:r>
            <w:r>
              <w:rPr>
                <w:rFonts w:hint="default" w:ascii="Times New Roman" w:hAnsi="Times New Roman" w:cs="Times New Roman"/>
                <w:b/>
                <w:bCs/>
                <w:i w:val="0"/>
                <w:color w:val="000000"/>
                <w:kern w:val="0"/>
                <w:sz w:val="21"/>
                <w:szCs w:val="21"/>
                <w:u w:val="none"/>
                <w:vertAlign w:val="superscript"/>
                <w:lang w:val="en-US" w:eastAsia="zh-CN" w:bidi="ar"/>
              </w:rPr>
              <w:t>2</w:t>
            </w:r>
            <w:r>
              <w:rPr>
                <w:rFonts w:hint="default" w:ascii="Times New Roman" w:hAnsi="Times New Roman" w:cs="Times New Roman"/>
                <w:b/>
                <w:bCs/>
                <w:i w:val="0"/>
                <w:color w:val="000000"/>
                <w:kern w:val="0"/>
                <w:sz w:val="21"/>
                <w:szCs w:val="21"/>
                <w:u w:val="none"/>
                <w:lang w:val="en-US" w:eastAsia="zh-CN" w:bidi="ar"/>
              </w:rPr>
              <w:t>）</w:t>
            </w:r>
          </w:p>
        </w:tc>
        <w:tc>
          <w:tcPr>
            <w:tcW w:w="650"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bCs/>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生态环境特征</w:t>
            </w:r>
          </w:p>
        </w:tc>
        <w:tc>
          <w:tcPr>
            <w:tcW w:w="122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空间布局约束</w:t>
            </w:r>
          </w:p>
        </w:tc>
        <w:tc>
          <w:tcPr>
            <w:tcW w:w="67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污染物排放管控</w:t>
            </w:r>
          </w:p>
        </w:tc>
        <w:tc>
          <w:tcPr>
            <w:tcW w:w="58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环境风险防控</w:t>
            </w:r>
          </w:p>
        </w:tc>
        <w:tc>
          <w:tcPr>
            <w:tcW w:w="55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default" w:ascii="Times New Roman" w:hAnsi="Times New Roman" w:eastAsia="宋体" w:cs="Times New Roman"/>
                <w:b/>
                <w:bCs/>
                <w:i w:val="0"/>
                <w:color w:val="000000"/>
                <w:kern w:val="0"/>
                <w:sz w:val="21"/>
                <w:szCs w:val="21"/>
                <w:u w:val="none"/>
                <w:lang w:val="en-US" w:eastAsia="zh-CN" w:bidi="ar"/>
              </w:rPr>
              <w:t>资源开发效率要求</w:t>
            </w:r>
          </w:p>
        </w:tc>
      </w:tr>
      <w:tr>
        <w:tblPrEx>
          <w:shd w:val="clear" w:color="auto" w:fill="auto"/>
          <w:tblCellMar>
            <w:top w:w="0" w:type="dxa"/>
            <w:left w:w="0" w:type="dxa"/>
            <w:bottom w:w="0" w:type="dxa"/>
            <w:right w:w="0" w:type="dxa"/>
          </w:tblCellMar>
        </w:tblPrEx>
        <w:trPr>
          <w:trHeight w:val="442" w:hRule="atLeast"/>
        </w:trPr>
        <w:tc>
          <w:tcPr>
            <w:tcW w:w="234"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p>
        </w:tc>
        <w:tc>
          <w:tcPr>
            <w:tcW w:w="44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p>
        </w:tc>
        <w:tc>
          <w:tcPr>
            <w:tcW w:w="191" w:type="pct"/>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p>
        </w:tc>
        <w:tc>
          <w:tcPr>
            <w:tcW w:w="21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p>
        </w:tc>
        <w:tc>
          <w:tcPr>
            <w:tcW w:w="22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bCs/>
                <w:i w:val="0"/>
                <w:color w:val="000000"/>
                <w:kern w:val="0"/>
                <w:sz w:val="21"/>
                <w:szCs w:val="21"/>
                <w:u w:val="none"/>
                <w:lang w:val="en-US" w:eastAsia="zh-CN" w:bidi="ar"/>
              </w:rPr>
            </w:pPr>
          </w:p>
        </w:tc>
        <w:tc>
          <w:tcPr>
            <w:tcW w:w="29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bCs/>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小区现状基本情况</w:t>
            </w:r>
          </w:p>
        </w:tc>
        <w:tc>
          <w:tcPr>
            <w:tcW w:w="350"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bCs/>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环境质量目标</w:t>
            </w:r>
          </w:p>
        </w:tc>
        <w:tc>
          <w:tcPr>
            <w:tcW w:w="122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p>
        </w:tc>
        <w:tc>
          <w:tcPr>
            <w:tcW w:w="67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p>
        </w:tc>
        <w:tc>
          <w:tcPr>
            <w:tcW w:w="58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p>
        </w:tc>
        <w:tc>
          <w:tcPr>
            <w:tcW w:w="55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ZH33021310001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浙江省宁波市奉化区溪口雪窦山风景名胜区优先</w:t>
            </w:r>
            <w:r>
              <w:rPr>
                <w:rFonts w:hint="eastAsia" w:ascii="宋体" w:hAnsi="宋体" w:cs="宋体"/>
                <w:i w:val="0"/>
                <w:color w:val="000000"/>
                <w:kern w:val="0"/>
                <w:sz w:val="21"/>
                <w:szCs w:val="21"/>
                <w:u w:val="none"/>
                <w:lang w:val="en-US" w:eastAsia="zh-CN" w:bidi="ar"/>
              </w:rPr>
              <w:t>保护单元</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6.41</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严格按照《浙江省风景名胜区条例》进行管理。</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cs="宋体"/>
                <w:i w:val="0"/>
                <w:color w:val="000000"/>
                <w:kern w:val="0"/>
                <w:sz w:val="21"/>
                <w:szCs w:val="21"/>
                <w:u w:val="none"/>
                <w:lang w:val="en-US" w:eastAsia="zh-CN" w:bidi="ar"/>
              </w:rPr>
              <w:t>/</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ZH33021310002</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浙江省宁波市奉化区亭下水库</w:t>
            </w:r>
            <w:r>
              <w:rPr>
                <w:rFonts w:hint="default"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萧王庙活动堰优先</w:t>
            </w:r>
            <w:r>
              <w:rPr>
                <w:rFonts w:hint="eastAsia" w:ascii="宋体" w:hAnsi="宋体" w:cs="宋体"/>
                <w:i w:val="0"/>
                <w:color w:val="000000"/>
                <w:kern w:val="0"/>
                <w:sz w:val="21"/>
                <w:szCs w:val="21"/>
                <w:u w:val="none"/>
                <w:lang w:val="en-US" w:eastAsia="zh-CN" w:bidi="ar"/>
              </w:rPr>
              <w:t>保护定义</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159.95</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按照《浙江省饮用水水源保护条例》等法律法规要求执行。按照饮用水源一级保护区、饮用水源二级保护区分区管控。</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ZH33021310003</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浙江省宁波市奉化区裘村镇国家公益林优先保护</w:t>
            </w:r>
            <w:r>
              <w:rPr>
                <w:rFonts w:hint="eastAsia" w:ascii="宋体" w:hAnsi="宋体" w:cs="宋体"/>
                <w:i w:val="0"/>
                <w:color w:val="000000"/>
                <w:kern w:val="0"/>
                <w:sz w:val="21"/>
                <w:szCs w:val="21"/>
                <w:u w:val="none"/>
                <w:lang w:val="en-US" w:eastAsia="zh-CN" w:bidi="ar"/>
              </w:rPr>
              <w:t>单元</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3.93</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严格按照生态公益林管理办法进行管理。</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cs="宋体"/>
                <w:i w:val="0"/>
                <w:color w:val="000000"/>
                <w:kern w:val="0"/>
                <w:sz w:val="21"/>
                <w:szCs w:val="21"/>
                <w:u w:val="none"/>
                <w:lang w:val="en-US" w:eastAsia="zh-CN" w:bidi="ar"/>
              </w:rPr>
              <w:t>/</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ZH33021310004</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浙江省宁波市奉化区黄贤森林公园优先保护</w:t>
            </w:r>
            <w:r>
              <w:rPr>
                <w:rFonts w:hint="eastAsia" w:ascii="宋体" w:hAnsi="宋体" w:cs="宋体"/>
                <w:i w:val="0"/>
                <w:color w:val="000000"/>
                <w:kern w:val="0"/>
                <w:sz w:val="21"/>
                <w:szCs w:val="21"/>
                <w:u w:val="none"/>
                <w:lang w:val="en-US" w:eastAsia="zh-CN" w:bidi="ar"/>
              </w:rPr>
              <w:t>单元</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5.21</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严格按照《浙江省森林管理条例》及相关森林公园管理办法进行管理。</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ZH33021310005</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浙江省宁波市奉化区横山水库水源涵养优先保护</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139.79</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按照《浙江省饮用水水源保护条例》等法律法规要求执行。按照饮用水源一级保护区、饮用水源二级保护区分区管控。</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148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ZH33021310006</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浙江省宁波市奉化区葛岙水库（在建）优先保护</w:t>
            </w:r>
            <w:r>
              <w:rPr>
                <w:rFonts w:hint="eastAsia" w:ascii="宋体" w:hAnsi="宋体" w:cs="宋体"/>
                <w:i w:val="0"/>
                <w:color w:val="000000"/>
                <w:kern w:val="0"/>
                <w:sz w:val="21"/>
                <w:szCs w:val="21"/>
                <w:u w:val="none"/>
                <w:lang w:val="en-US" w:eastAsia="zh-CN" w:bidi="ar"/>
              </w:rPr>
              <w:t>单元</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26.98</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按照《浙江省饮用水水源保护条例》等法律法规要求执行。</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ZH33021310008</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奉化区横山水库优先保护区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9.84</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按照《浙江省饮用水水源保护条例》等法律法规要求执行。</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ZH33021310009</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奉化东部水土保持优先保护区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color w:val="000000"/>
                <w:kern w:val="2"/>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112.32</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Times New Roman" w:hAnsi="Times New Roman" w:eastAsia="宋体" w:cs="Times New Roman"/>
                <w:i w:val="0"/>
                <w:color w:val="000000"/>
                <w:kern w:val="2"/>
                <w:sz w:val="21"/>
                <w:szCs w:val="21"/>
                <w:u w:val="none"/>
                <w:lang w:val="en-US" w:eastAsia="zh-CN" w:bidi="ar-SA"/>
              </w:rPr>
              <w:t>禁止新建、扩建三类工业项目，现有三类工业项目改建要削减污染物排放总量，涉及一类重金属、持久性有机污染物排放的现有三类工业项目原则上结合地方政府整治要求搬迁关闭，鼓励其他现有三类工业项目搬迁关闭。禁止新建涉及一类重金属、持久性有机污染物排放的二类工业项目；禁止在工业功能区（包括小微园区、工业集聚点等）外新建其他二类工业项目；二类工业项目的新建、扩建、改建不得增加控制单元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严格限制区域开发强度，区域内污染物排放总量不得增加。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ZH33021310010</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奉化区剡溪（溪口）优先保护区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11.23</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按照《浙江省饮用水水源保护条例》等法律法规要求执行。</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对在库区和保护区范围内的农村生活污水应全部收集处理或利用。</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ZH33021310011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奉化西部水源涵养优先保护区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82.92</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禁止新建、扩建三类工业项目，现有三类工业项目改建要削减污染物排放总量，涉及一类重金属、持久性有机污染物排放的现有三类工业项目原则上结合地方政府整治要求搬迁关闭，鼓励其他现有三类工业项目搬迁关闭。禁止新建涉及一类重金属、持久性有机污染物排放的二类工业项目；禁止在工业功能区（包括小微园区、工业集聚点等）外新建其他二类工业项目；二类工业项目的新建、扩建、改建不得增加控制单元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严格限制区域开发强度，区域内污染物排放总量不得增加。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ZH33021310012</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奉化溪口国家森林公园优先保护区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0.35</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严格按照《浙江省森林管理条例》及相关森林公园管理办法进行管理。</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严格限制区域开发强度，区域内污染物排放总量不得增加。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ZH33021310013</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奉化区中西部水源涵养优先保护区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优先管控单元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10.55</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禁止新建、扩建三类工业项目，现有三类工业项目改建要削减污染物排放总量，涉及一类重金属、持久性有机污染物排放的现有三类工业项目原则上结合地方政府整治要求搬迁关闭，鼓励其他现有三类工业项目搬迁关闭。禁止新建涉及一类重金属、持久性有机污染物排放的二类工业项目；禁止在工业功能区（包括小微园区、工业集聚点等）外新建其他二类工业项目；二类工业项目的新建、扩建、改建不得增加控制单元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ZH33021320001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奉化西坞白杜产业集聚重点管控区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产业集聚</w:t>
            </w:r>
            <w:r>
              <w:rPr>
                <w:rFonts w:hint="eastAsia" w:ascii="Times New Roman" w:hAnsi="Times New Roman" w:cs="Times New Roman"/>
                <w:i w:val="0"/>
                <w:color w:val="000000"/>
                <w:sz w:val="21"/>
                <w:szCs w:val="21"/>
                <w:u w:val="none"/>
                <w:lang w:val="en-US" w:eastAsia="zh-CN"/>
              </w:rPr>
              <w:t>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2.61</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禁止新建、扩建不符合园区发展（总体）规划及当地主导（特色）产业的三类工业建设项目；鼓励对三类工业项目进行淘汰和提升改造。新建二类、三类工业项目污染物排放水平需达到同行业国内先进水平。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应在工业用地与居民区之间设置一定宽度的环境隔离带。</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积极推进节水型企业、节水型园区创建，提高用水效率。推进清洁生产工艺技术。</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ZH33021320002</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奉化锦屏、岳林、江口、西坞和萧王庙生活重点管控区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城镇生活重点管控单元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53.40</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现有二类工业项目改建、扩建，不得增加</w:t>
            </w:r>
            <w:r>
              <w:rPr>
                <w:rFonts w:hint="eastAsia" w:ascii="宋体" w:hAnsi="宋体" w:cs="宋体"/>
                <w:i w:val="0"/>
                <w:color w:val="000000"/>
                <w:kern w:val="0"/>
                <w:sz w:val="21"/>
                <w:szCs w:val="21"/>
                <w:u w:val="none"/>
                <w:lang w:val="en-US" w:eastAsia="zh-CN" w:bidi="ar"/>
              </w:rPr>
              <w:t>管控单元</w:t>
            </w:r>
            <w:r>
              <w:rPr>
                <w:rFonts w:hint="eastAsia" w:ascii="宋体" w:hAnsi="宋体" w:eastAsia="宋体" w:cs="宋体"/>
                <w:i w:val="0"/>
                <w:color w:val="000000"/>
                <w:kern w:val="0"/>
                <w:sz w:val="21"/>
                <w:szCs w:val="21"/>
                <w:u w:val="none"/>
                <w:lang w:val="en-US" w:eastAsia="zh-CN" w:bidi="ar"/>
              </w:rPr>
              <w:t>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开展污水零直排区建设，完善截污纳管。现有企业应开展提标升级改造。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推进城镇绿廊建设，建立城镇生态空间与区域生态空间的有机联系。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开展节水型城市建设，实施最严格水资源考核制度。</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ZH33021320003</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奉化溪口生活重点管控区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城镇生活重点管控单元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8.98</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现有二类工业项目改建、扩建，不得增加</w:t>
            </w:r>
            <w:r>
              <w:rPr>
                <w:rFonts w:hint="eastAsia" w:ascii="宋体" w:hAnsi="宋体" w:cs="宋体"/>
                <w:i w:val="0"/>
                <w:color w:val="000000"/>
                <w:kern w:val="0"/>
                <w:sz w:val="21"/>
                <w:szCs w:val="21"/>
                <w:u w:val="none"/>
                <w:lang w:val="en-US" w:eastAsia="zh-CN" w:bidi="ar"/>
              </w:rPr>
              <w:t>管控单元</w:t>
            </w:r>
            <w:r>
              <w:rPr>
                <w:rFonts w:hint="eastAsia" w:ascii="宋体" w:hAnsi="宋体" w:eastAsia="宋体" w:cs="宋体"/>
                <w:i w:val="0"/>
                <w:color w:val="000000"/>
                <w:kern w:val="0"/>
                <w:sz w:val="21"/>
                <w:szCs w:val="21"/>
                <w:u w:val="none"/>
                <w:lang w:val="en-US" w:eastAsia="zh-CN" w:bidi="ar"/>
              </w:rPr>
              <w:t>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开展污水零直排区建设，完善截污纳管。现有企业应开展提标升级改造。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推进城镇绿廊建设，建立城镇生态空间与区域生态空间的有机联系。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开展节水型城市建设，实施最严格水资源考核制度。</w:t>
            </w:r>
          </w:p>
        </w:tc>
      </w:tr>
      <w:tr>
        <w:tblPrEx>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ZH33021320004</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奉化莼湖生活重点管控区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城镇生活重点管控单元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4.59</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现有二类工业项目改建、扩建，不得增加</w:t>
            </w:r>
            <w:r>
              <w:rPr>
                <w:rFonts w:hint="eastAsia" w:ascii="宋体" w:hAnsi="宋体" w:cs="宋体"/>
                <w:i w:val="0"/>
                <w:color w:val="000000"/>
                <w:kern w:val="0"/>
                <w:sz w:val="21"/>
                <w:szCs w:val="21"/>
                <w:u w:val="none"/>
                <w:lang w:val="en-US" w:eastAsia="zh-CN" w:bidi="ar"/>
              </w:rPr>
              <w:t>管控单元</w:t>
            </w:r>
            <w:r>
              <w:rPr>
                <w:rFonts w:hint="eastAsia" w:ascii="宋体" w:hAnsi="宋体" w:eastAsia="宋体" w:cs="宋体"/>
                <w:i w:val="0"/>
                <w:color w:val="000000"/>
                <w:kern w:val="0"/>
                <w:sz w:val="21"/>
                <w:szCs w:val="21"/>
                <w:u w:val="none"/>
                <w:lang w:val="en-US" w:eastAsia="zh-CN" w:bidi="ar"/>
              </w:rPr>
              <w:t>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开展污水零直排区建设，完善截污纳管。现有企业应开展提标升级改造。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推进城镇绿廊建设，建立城镇生态空间与区域生态空间的有机联系。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开展节水型城市建设，实施最严格水资源考核制度。</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ZH33021320005</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奉化尚田生活重点管控区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城镇生活重点管控单元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1.88</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现有二类工业项目改建、扩建，不得增加</w:t>
            </w:r>
            <w:r>
              <w:rPr>
                <w:rFonts w:hint="eastAsia" w:ascii="宋体" w:hAnsi="宋体" w:cs="宋体"/>
                <w:i w:val="0"/>
                <w:color w:val="000000"/>
                <w:kern w:val="0"/>
                <w:sz w:val="21"/>
                <w:szCs w:val="21"/>
                <w:u w:val="none"/>
                <w:lang w:val="en-US" w:eastAsia="zh-CN" w:bidi="ar"/>
              </w:rPr>
              <w:t>管控单元</w:t>
            </w:r>
            <w:r>
              <w:rPr>
                <w:rFonts w:hint="eastAsia" w:ascii="宋体" w:hAnsi="宋体" w:eastAsia="宋体" w:cs="宋体"/>
                <w:i w:val="0"/>
                <w:color w:val="000000"/>
                <w:kern w:val="0"/>
                <w:sz w:val="21"/>
                <w:szCs w:val="21"/>
                <w:u w:val="none"/>
                <w:lang w:val="en-US" w:eastAsia="zh-CN" w:bidi="ar"/>
              </w:rPr>
              <w:t>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开展污水零直排区建设，完善截污纳管。现有企业应开展提标升级改造。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推进城镇绿廊建设，建立城镇生态空间与区域生态空间的有机联系。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开展节水型城市建设，实施最严格水资源考核制度。</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ZH33021320006</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奉化大堰生活重点管控区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城镇生活重点管控单元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1.17</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现有二类工业项目改建、扩建，不得增加</w:t>
            </w:r>
            <w:r>
              <w:rPr>
                <w:rFonts w:hint="eastAsia" w:ascii="宋体" w:hAnsi="宋体" w:cs="宋体"/>
                <w:i w:val="0"/>
                <w:color w:val="000000"/>
                <w:kern w:val="0"/>
                <w:sz w:val="21"/>
                <w:szCs w:val="21"/>
                <w:u w:val="none"/>
                <w:lang w:val="en-US" w:eastAsia="zh-CN" w:bidi="ar"/>
              </w:rPr>
              <w:t>管控单元</w:t>
            </w:r>
            <w:r>
              <w:rPr>
                <w:rFonts w:hint="eastAsia" w:ascii="宋体" w:hAnsi="宋体" w:eastAsia="宋体" w:cs="宋体"/>
                <w:i w:val="0"/>
                <w:color w:val="000000"/>
                <w:kern w:val="0"/>
                <w:sz w:val="21"/>
                <w:szCs w:val="21"/>
                <w:u w:val="none"/>
                <w:lang w:val="en-US" w:eastAsia="zh-CN" w:bidi="ar"/>
              </w:rPr>
              <w:t>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开展污水零直排区建设，完善截污纳管。现有企业应开展提标升级改造。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推进城镇绿廊建设，建立城镇生态空间与区域生态空间的有机联系。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开展节水型城市建设，实施最严格水资源考核制度。</w:t>
            </w:r>
          </w:p>
        </w:tc>
      </w:tr>
      <w:tr>
        <w:tblPrEx>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ZH33021320007</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奉化裘村生活重点管控区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城镇生活重点管控单元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1.38</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现有二类工业项目改建、扩建，不得增加</w:t>
            </w:r>
            <w:r>
              <w:rPr>
                <w:rFonts w:hint="eastAsia" w:ascii="宋体" w:hAnsi="宋体" w:cs="宋体"/>
                <w:i w:val="0"/>
                <w:color w:val="000000"/>
                <w:kern w:val="0"/>
                <w:sz w:val="21"/>
                <w:szCs w:val="21"/>
                <w:u w:val="none"/>
                <w:lang w:val="en-US" w:eastAsia="zh-CN" w:bidi="ar"/>
              </w:rPr>
              <w:t>管控单元</w:t>
            </w:r>
            <w:r>
              <w:rPr>
                <w:rFonts w:hint="eastAsia" w:ascii="宋体" w:hAnsi="宋体" w:eastAsia="宋体" w:cs="宋体"/>
                <w:i w:val="0"/>
                <w:color w:val="000000"/>
                <w:kern w:val="0"/>
                <w:sz w:val="21"/>
                <w:szCs w:val="21"/>
                <w:u w:val="none"/>
                <w:lang w:val="en-US" w:eastAsia="zh-CN" w:bidi="ar"/>
              </w:rPr>
              <w:t>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开展污水零直排区建设，完善截污纳管。现有企业应开展提标升级改造。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推进城镇绿廊建设，建立城镇生态空间与区域生态空间的有机联系。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开展节水型城市建设，实施最严格水资源考核制度。</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ZH33021320008</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奉化松岙城镇生活重点管控区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城镇生活重点管控单元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8.86</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现有二类工业项目改建、扩建，不得增加</w:t>
            </w:r>
            <w:r>
              <w:rPr>
                <w:rFonts w:hint="eastAsia" w:ascii="宋体" w:hAnsi="宋体" w:cs="宋体"/>
                <w:i w:val="0"/>
                <w:color w:val="000000"/>
                <w:kern w:val="0"/>
                <w:sz w:val="21"/>
                <w:szCs w:val="21"/>
                <w:u w:val="none"/>
                <w:lang w:val="en-US" w:eastAsia="zh-CN" w:bidi="ar"/>
              </w:rPr>
              <w:t>管控单元</w:t>
            </w:r>
            <w:r>
              <w:rPr>
                <w:rFonts w:hint="eastAsia" w:ascii="宋体" w:hAnsi="宋体" w:eastAsia="宋体" w:cs="宋体"/>
                <w:i w:val="0"/>
                <w:color w:val="000000"/>
                <w:kern w:val="0"/>
                <w:sz w:val="21"/>
                <w:szCs w:val="21"/>
                <w:u w:val="none"/>
                <w:lang w:val="en-US" w:eastAsia="zh-CN" w:bidi="ar"/>
              </w:rPr>
              <w:t>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完善截污纳管。现有企业应开展提标升级改造。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推进城镇绿廊建设，建立城镇生态空间与区域生态空间的有机联系。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开展节水型城市建设，实施最严格水资源考核制度。</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ZH33021320009</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奉化阳光海湾生活重点管控区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城镇生活重点管控单元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14.90</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现有二类工业项目改建、扩建，不得增加</w:t>
            </w:r>
            <w:r>
              <w:rPr>
                <w:rFonts w:hint="eastAsia" w:ascii="宋体" w:hAnsi="宋体" w:cs="宋体"/>
                <w:i w:val="0"/>
                <w:color w:val="000000"/>
                <w:kern w:val="0"/>
                <w:sz w:val="21"/>
                <w:szCs w:val="21"/>
                <w:u w:val="none"/>
                <w:lang w:val="en-US" w:eastAsia="zh-CN" w:bidi="ar"/>
              </w:rPr>
              <w:t>管控单元</w:t>
            </w:r>
            <w:r>
              <w:rPr>
                <w:rFonts w:hint="eastAsia" w:ascii="宋体" w:hAnsi="宋体" w:eastAsia="宋体" w:cs="宋体"/>
                <w:i w:val="0"/>
                <w:color w:val="000000"/>
                <w:kern w:val="0"/>
                <w:sz w:val="21"/>
                <w:szCs w:val="21"/>
                <w:u w:val="none"/>
                <w:lang w:val="en-US" w:eastAsia="zh-CN" w:bidi="ar"/>
              </w:rPr>
              <w:t>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现有企业应开展提标升级改造。</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推进城镇绿廊建设，建立城镇生态空间与区域生态空间的有机联系。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开展节水型城市建设，实施最严格水资源考核制度。</w:t>
            </w:r>
          </w:p>
        </w:tc>
      </w:tr>
      <w:tr>
        <w:tblPrEx>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ZH33021320010</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奉化岳林产业集聚重点管控区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城镇生活重点管控单元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4.92</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应在工业用地与居民区之间设置一定宽度的环境隔离带。</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cs="宋体"/>
                <w:i w:val="0"/>
                <w:color w:val="000000"/>
                <w:kern w:val="0"/>
                <w:sz w:val="21"/>
                <w:szCs w:val="21"/>
                <w:u w:val="none"/>
                <w:lang w:val="en-US" w:eastAsia="zh-CN" w:bidi="ar"/>
              </w:rPr>
              <w:t>积极推进节水型企业、节水型园区创建，提高用水效率。推进清洁生产工艺技术。</w:t>
            </w:r>
          </w:p>
        </w:tc>
      </w:tr>
      <w:tr>
        <w:tblPrEx>
          <w:shd w:val="clear" w:color="auto" w:fill="auto"/>
          <w:tblCellMar>
            <w:top w:w="0" w:type="dxa"/>
            <w:left w:w="0" w:type="dxa"/>
            <w:bottom w:w="0" w:type="dxa"/>
            <w:right w:w="0" w:type="dxa"/>
          </w:tblCellMar>
        </w:tblPrEx>
        <w:trPr>
          <w:trHeight w:val="2322"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ZH33021320011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奉化萧王庙产业集聚重点管控区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产业集聚重点管控单元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0.32</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应在工业用地与居民区之间设置一定宽度的环境隔离带。</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cs="宋体"/>
                <w:i w:val="0"/>
                <w:color w:val="000000"/>
                <w:kern w:val="0"/>
                <w:sz w:val="21"/>
                <w:szCs w:val="21"/>
                <w:u w:val="none"/>
                <w:lang w:val="en-US" w:eastAsia="zh-CN" w:bidi="ar"/>
              </w:rPr>
              <w:t>积极推进节水型企业、节水型园区创建，提高用水效率。推进清洁生产工艺技术。</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ZH33021320012</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奉化溪口产业集聚重点管控区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奉化</w:t>
            </w:r>
            <w:r>
              <w:rPr>
                <w:rFonts w:hint="eastAsia" w:ascii="Times New Roman" w:hAnsi="Times New Roman" w:eastAsia="宋体" w:cs="Times New Roman"/>
                <w:i w:val="0"/>
                <w:color w:val="000000"/>
                <w:kern w:val="0"/>
                <w:sz w:val="21"/>
                <w:szCs w:val="21"/>
                <w:u w:val="none"/>
                <w:lang w:val="en-US" w:eastAsia="zh-CN" w:bidi="ar"/>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产业集聚类重点管控单元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2.97</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应在工业用地与居民区之间设置一定宽度的环境隔离带。</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cs="宋体"/>
                <w:i w:val="0"/>
                <w:color w:val="000000"/>
                <w:kern w:val="0"/>
                <w:sz w:val="21"/>
                <w:szCs w:val="21"/>
                <w:u w:val="none"/>
                <w:lang w:val="en-US" w:eastAsia="zh-CN" w:bidi="ar"/>
              </w:rPr>
              <w:t>积极推进节水型企业、节水型园区创建，提高用水效率。推进清洁生产工艺技术。</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ZH33021320013</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奉化莼湖产业集聚重点管控区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产业集聚类重点管控单元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4.48</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应在工业用地与居民区之间设置一定宽度的环境隔离带。</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cs="宋体"/>
                <w:i w:val="0"/>
                <w:color w:val="000000"/>
                <w:kern w:val="0"/>
                <w:sz w:val="21"/>
                <w:szCs w:val="21"/>
                <w:u w:val="none"/>
                <w:lang w:val="en-US" w:eastAsia="zh-CN" w:bidi="ar"/>
              </w:rPr>
              <w:t>积极推进节水型企业、节水型园区创建，提高用水效率。推进清洁生产工艺技术。</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ZH33021320014</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奉化尚田产业集聚重点管控区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产业集聚类重点管控单元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4.03</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应在工业用地与居民区之间设置一定宽度的环境隔离带。</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cs="宋体"/>
                <w:i w:val="0"/>
                <w:color w:val="000000"/>
                <w:kern w:val="0"/>
                <w:sz w:val="21"/>
                <w:szCs w:val="21"/>
                <w:u w:val="none"/>
                <w:lang w:val="en-US" w:eastAsia="zh-CN" w:bidi="ar"/>
              </w:rPr>
              <w:t>积极推进节水型企业、节水型园区创建，提高用水效率。推进清洁生产工艺技术</w:t>
            </w:r>
            <w:r>
              <w:rPr>
                <w:rFonts w:hint="eastAsia" w:ascii="宋体" w:hAnsi="宋体" w:eastAsia="宋体" w:cs="宋体"/>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ZH33021320015</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奉化松岙临港产业集聚重点管控区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奉化</w:t>
            </w:r>
            <w:r>
              <w:rPr>
                <w:rFonts w:hint="eastAsia" w:ascii="Times New Roman" w:hAnsi="Times New Roman" w:eastAsia="宋体" w:cs="Times New Roman"/>
                <w:i w:val="0"/>
                <w:color w:val="000000"/>
                <w:kern w:val="0"/>
                <w:sz w:val="21"/>
                <w:szCs w:val="21"/>
                <w:u w:val="none"/>
                <w:lang w:val="en-US" w:eastAsia="zh-CN" w:bidi="ar"/>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产业集聚类重点管控单元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2.72</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应在工业用地与居民区之间设置一定宽度的环境隔离带。</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cs="宋体"/>
                <w:i w:val="0"/>
                <w:color w:val="000000"/>
                <w:kern w:val="0"/>
                <w:sz w:val="21"/>
                <w:szCs w:val="21"/>
                <w:u w:val="none"/>
                <w:lang w:val="en-US" w:eastAsia="zh-CN" w:bidi="ar"/>
              </w:rPr>
              <w:t>积极推进节水型企业、节水型园区创建，提高用水效率。推行清洁生产工艺技术。</w:t>
            </w:r>
          </w:p>
        </w:tc>
      </w:tr>
      <w:tr>
        <w:tblPrEx>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ZH33021320016</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奉化经济开发区滨海新区产业集聚重点管控区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产业集聚类重点管控单元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13.71</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水、大气、土壤重点监管企业应采取有效措施防止事故废水、废液直接排入水体。园区应建立环境应急风险防控体系。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cs="宋体"/>
                <w:i w:val="0"/>
                <w:color w:val="000000"/>
                <w:kern w:val="0"/>
                <w:sz w:val="21"/>
                <w:szCs w:val="21"/>
                <w:u w:val="none"/>
                <w:lang w:val="en-US" w:eastAsia="zh-CN" w:bidi="ar"/>
              </w:rPr>
              <w:t>积极推进节水型企业、节水型园区创建，提高用水效率。推进清洁生产工艺技</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ZH33021320017</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奉化西坞产业集聚重点管控区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产业集聚类重点管控单元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color w:val="000000"/>
                <w:kern w:val="2"/>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4.83</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禁止新建、扩建不符合园区发展（总体）规划及当地主导（特色）产业的三类工业建设项目；鼓励对三类工业项目进行淘汰和提升改造。新建二类、三类工业项目污染物排放水平需达到同行业国内先进水平。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水、大气、土壤重点监管企业应采取有效措施防止事故废水、废液直接排入水体。园区应建立环境应急风险防控体系。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积极推进清洁生产审核，提高水资源、能资源使用效率。</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ZH33021320018</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奉化经济开发区产业集聚重点管控区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奉化</w:t>
            </w:r>
            <w:r>
              <w:rPr>
                <w:rFonts w:hint="eastAsia" w:ascii="Times New Roman" w:hAnsi="Times New Roman" w:eastAsia="宋体" w:cs="Times New Roman"/>
                <w:i w:val="0"/>
                <w:color w:val="000000"/>
                <w:kern w:val="0"/>
                <w:sz w:val="21"/>
                <w:szCs w:val="21"/>
                <w:u w:val="none"/>
                <w:lang w:val="en-US" w:eastAsia="zh-CN" w:bidi="ar"/>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产业集聚类重点管控单元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10.66</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水、大气、土壤重点监管企业应采取有效措施防止事故废水、废液直接排入水体。园区应建立环境应急风险防控体系。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cs="宋体"/>
                <w:i w:val="0"/>
                <w:color w:val="000000"/>
                <w:kern w:val="0"/>
                <w:sz w:val="21"/>
                <w:szCs w:val="21"/>
                <w:u w:val="none"/>
                <w:lang w:val="en-US" w:eastAsia="zh-CN" w:bidi="ar"/>
              </w:rPr>
              <w:t>开展节水型企业、</w:t>
            </w:r>
            <w:r>
              <w:rPr>
                <w:rFonts w:hint="eastAsia" w:ascii="宋体" w:hAnsi="宋体" w:eastAsia="宋体" w:cs="宋体"/>
                <w:i w:val="0"/>
                <w:color w:val="000000"/>
                <w:kern w:val="0"/>
                <w:sz w:val="21"/>
                <w:szCs w:val="21"/>
                <w:u w:val="none"/>
                <w:lang w:val="en-US" w:eastAsia="zh-CN" w:bidi="ar"/>
              </w:rPr>
              <w:t>园区</w:t>
            </w:r>
            <w:r>
              <w:rPr>
                <w:rFonts w:hint="eastAsia" w:ascii="宋体" w:hAnsi="宋体" w:cs="宋体"/>
                <w:i w:val="0"/>
                <w:color w:val="000000"/>
                <w:kern w:val="0"/>
                <w:sz w:val="21"/>
                <w:szCs w:val="21"/>
                <w:u w:val="none"/>
                <w:lang w:val="en-US" w:eastAsia="zh-CN" w:bidi="ar"/>
              </w:rPr>
              <w:t>等创建</w:t>
            </w:r>
            <w:r>
              <w:rPr>
                <w:rFonts w:hint="eastAsia" w:ascii="宋体" w:hAnsi="宋体" w:eastAsia="宋体" w:cs="宋体"/>
                <w:i w:val="0"/>
                <w:color w:val="000000"/>
                <w:kern w:val="0"/>
                <w:sz w:val="21"/>
                <w:szCs w:val="21"/>
                <w:u w:val="none"/>
                <w:lang w:val="en-US" w:eastAsia="zh-CN" w:bidi="ar"/>
              </w:rPr>
              <w:t>。</w:t>
            </w:r>
            <w:r>
              <w:rPr>
                <w:rFonts w:hint="eastAsia" w:cs="Times New Roman"/>
                <w:i w:val="0"/>
                <w:color w:val="000000"/>
                <w:sz w:val="21"/>
                <w:szCs w:val="21"/>
                <w:u w:val="none"/>
                <w:lang w:val="en-US" w:eastAsia="zh-CN"/>
              </w:rPr>
              <w:t>积极推进清洁生产审核，提高水资源、能资源使用效率。</w:t>
            </w:r>
          </w:p>
        </w:tc>
      </w:tr>
      <w:tr>
        <w:tblPrEx>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ZH33021320019</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奉化经济开发区尚桥科技工业园产业集聚重点管</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kern w:val="2"/>
                <w:sz w:val="21"/>
                <w:szCs w:val="21"/>
                <w:u w:val="none"/>
                <w:lang w:val="en-US" w:eastAsia="zh-CN" w:bidi="ar-SA"/>
              </w:rPr>
              <w:t>奉化区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产业集聚类重点管控单元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5.63</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水、大气、土壤重点监管企业应采取有效措施防止事故废水、废液直接排入水体。园区应建立环境应急风险防控体系。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积极推进清洁生产审核，提高水资源、能资源使用效率。</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ZH33021320020</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奉化宁南贸易物流园区产业集聚重点管控区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val="en-US" w:eastAsia="zh-CN"/>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1"/>
                <w:szCs w:val="21"/>
                <w:u w:val="none"/>
                <w:lang w:val="en-US" w:eastAsia="zh-CN" w:bidi="ar-SA"/>
              </w:rPr>
            </w:pPr>
            <w:r>
              <w:rPr>
                <w:rFonts w:hint="eastAsia" w:cs="Times New Roman"/>
                <w:i w:val="0"/>
                <w:color w:val="000000"/>
                <w:sz w:val="21"/>
                <w:szCs w:val="21"/>
                <w:u w:val="none"/>
                <w:lang w:val="en-US" w:eastAsia="zh-CN"/>
              </w:rPr>
              <w:t>奉化</w:t>
            </w:r>
            <w:r>
              <w:rPr>
                <w:rFonts w:hint="eastAsia" w:ascii="Times New Roman" w:hAnsi="Times New Roman" w:cs="Times New Roman"/>
                <w:i w:val="0"/>
                <w:color w:val="000000"/>
                <w:sz w:val="21"/>
                <w:szCs w:val="21"/>
                <w:u w:val="none"/>
                <w:lang w:val="en-US" w:eastAsia="zh-CN"/>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产业集聚类重点管控单元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9.72</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禁止新建、扩建不符合园区发展（总体）规划及当地主导（特色）产业的其他三类工业项目，鼓励对三类工业项目进行淘汰和提升改造。新建二类、三类工业项目污染物排放水平需达到同行业国内先进水平。</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新建项目应实施主要污染物排放总量等量削减替代</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水、大气、土壤重点监管企业应采取有效措施防止事故废水、废液直接排入水体。园区应建立环境应急风险防控体系。</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cs="宋体"/>
                <w:i w:val="0"/>
                <w:color w:val="FF0000"/>
                <w:kern w:val="0"/>
                <w:sz w:val="21"/>
                <w:szCs w:val="21"/>
                <w:u w:val="none"/>
                <w:lang w:val="en-US" w:eastAsia="zh-CN" w:bidi="ar"/>
              </w:rPr>
              <w:t>积极推进节水型企业创建，严格落实《宁波市城市供水和节约用水管理条例》的相关要求。</w:t>
            </w:r>
          </w:p>
        </w:tc>
      </w:tr>
      <w:tr>
        <w:tblPrEx>
          <w:shd w:val="clear" w:color="auto" w:fill="auto"/>
          <w:tblCellMar>
            <w:top w:w="0" w:type="dxa"/>
            <w:left w:w="0" w:type="dxa"/>
            <w:bottom w:w="0" w:type="dxa"/>
            <w:right w:w="0" w:type="dxa"/>
          </w:tblCellMar>
        </w:tblPrEx>
        <w:trPr>
          <w:trHeight w:val="7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ZH33021330001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宁波市奉化区一般管控区</w:t>
            </w:r>
          </w:p>
        </w:tc>
        <w:tc>
          <w:tcPr>
            <w:tcW w:w="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宁波市</w:t>
            </w:r>
          </w:p>
        </w:tc>
        <w:tc>
          <w:tcPr>
            <w:tcW w:w="1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奉化</w:t>
            </w:r>
            <w:r>
              <w:rPr>
                <w:rFonts w:hint="eastAsia" w:ascii="Times New Roman" w:hAnsi="Times New Roman" w:eastAsia="宋体" w:cs="Times New Roman"/>
                <w:i w:val="0"/>
                <w:color w:val="000000"/>
                <w:kern w:val="0"/>
                <w:sz w:val="21"/>
                <w:szCs w:val="21"/>
                <w:u w:val="none"/>
                <w:lang w:val="en-US" w:eastAsia="zh-CN" w:bidi="ar"/>
              </w:rPr>
              <w:t>区</w:t>
            </w:r>
          </w:p>
        </w:tc>
        <w:tc>
          <w:tcPr>
            <w:tcW w:w="2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一般管控单元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Style w:val="15"/>
                <w:rFonts w:hint="default" w:ascii="Times New Roman" w:hAnsi="Times New Roman" w:cs="Times New Roman"/>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52</w:t>
            </w:r>
            <w:r>
              <w:rPr>
                <w:rFonts w:hint="default" w:ascii="Times New Roman" w:hAnsi="Times New Roman" w:cs="Times New Roman"/>
                <w:i w:val="0"/>
                <w:color w:val="000000"/>
                <w:kern w:val="0"/>
                <w:sz w:val="21"/>
                <w:szCs w:val="21"/>
                <w:u w:val="none"/>
                <w:lang w:val="en-US" w:eastAsia="zh-CN" w:bidi="ar"/>
              </w:rPr>
              <w:t>3.11</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原则上禁止新建三类工业项目，现有三类工业项目扩建、改建不得增加污染物排放总量并严格控制环境风险。禁止新建涉及一类重金属、持久性有机污染物排放的二类工业项目；禁止在工业功能区（包括小微园区、工业集聚点等）外新建其他二类工业项目，一二产业融合的加工类项目、利用当地资源的加工项目、工程项目配套的临时性项目等确实难以集聚的二类工业项目除外；工业功能区（包括小微园区、工业集聚点等）外现有其他二类工业项目改建、扩建，不得增加控制单元污染物排放总量。</w:t>
            </w:r>
          </w:p>
        </w:tc>
        <w:tc>
          <w:tcPr>
            <w:tcW w:w="6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加强农业面源污染治理，严格控制化肥农药施加量，合理水产养殖布局，控制水产养殖污染，逐步削减农业面源污染物排放量。</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禁止向农用地排放重金属或者其他有毒有害物质含量超标的污水、污泥以及可能造成土壤污染的清淤底泥、尾矿、矿渣等。</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cs="宋体"/>
                <w:i w:val="0"/>
                <w:color w:val="000000"/>
                <w:sz w:val="21"/>
                <w:szCs w:val="21"/>
                <w:u w:val="none"/>
                <w:lang w:val="en-US" w:eastAsia="zh-CN"/>
              </w:rPr>
              <w:t>落实水资源消耗总量和强度双控的要求，重点推进农业节水，提高农业用水效率。优化能源结构，加强能源清洁利用。</w:t>
            </w:r>
          </w:p>
        </w:tc>
      </w:tr>
    </w:tbl>
    <w:p>
      <w:pPr>
        <w:spacing w:line="800" w:lineRule="exact"/>
        <w:jc w:val="center"/>
        <w:rPr>
          <w:rFonts w:hint="eastAsia" w:ascii="黑体" w:hAnsi="黑体" w:eastAsia="黑体" w:cs="黑体"/>
          <w:b/>
          <w:color w:val="auto"/>
          <w:spacing w:val="20"/>
          <w:sz w:val="44"/>
          <w:szCs w:val="44"/>
          <w:lang w:val="en-US" w:eastAsia="zh-CN"/>
        </w:rPr>
      </w:pPr>
    </w:p>
    <w:p>
      <w:pPr>
        <w:rPr>
          <w:rFonts w:hint="eastAsia" w:ascii="黑体" w:hAnsi="黑体" w:eastAsia="黑体" w:cs="黑体"/>
          <w:b/>
          <w:color w:val="auto"/>
          <w:spacing w:val="20"/>
          <w:sz w:val="44"/>
          <w:szCs w:val="44"/>
          <w:lang w:val="en-US" w:eastAsia="zh-CN"/>
        </w:rPr>
      </w:pPr>
      <w:r>
        <w:rPr>
          <w:rFonts w:hint="eastAsia" w:ascii="黑体" w:hAnsi="黑体" w:eastAsia="黑体" w:cs="黑体"/>
          <w:b/>
          <w:color w:val="auto"/>
          <w:spacing w:val="20"/>
          <w:sz w:val="44"/>
          <w:szCs w:val="44"/>
          <w:lang w:val="en-US" w:eastAsia="zh-CN"/>
        </w:rPr>
        <w:br w:type="page"/>
      </w:r>
    </w:p>
    <w:p>
      <w:pPr>
        <w:pStyle w:val="2"/>
        <w:numPr>
          <w:ilvl w:val="0"/>
          <w:numId w:val="0"/>
        </w:numPr>
        <w:tabs>
          <w:tab w:val="clear" w:pos="0"/>
        </w:tabs>
        <w:spacing w:before="240" w:after="240"/>
        <w:ind w:leftChars="0"/>
        <w:rPr>
          <w:rFonts w:hint="default" w:eastAsia="仿宋_GB2312"/>
          <w:lang w:val="en-US" w:eastAsia="zh-CN"/>
        </w:rPr>
      </w:pPr>
      <w:r>
        <w:rPr>
          <w:rFonts w:hint="eastAsia" w:eastAsia="仿宋_GB2312"/>
          <w:lang w:val="en-US" w:eastAsia="zh-CN"/>
        </w:rPr>
        <w:t>附表2  宁波市海洋环境管控管控单元 生态环境准入清单（（奉化区部分）</w:t>
      </w:r>
    </w:p>
    <w:tbl>
      <w:tblPr>
        <w:tblStyle w:val="9"/>
        <w:tblW w:w="4999" w:type="pct"/>
        <w:tblInd w:w="0" w:type="dxa"/>
        <w:shd w:val="clear" w:color="auto" w:fill="auto"/>
        <w:tblLayout w:type="fixed"/>
        <w:tblCellMar>
          <w:top w:w="0" w:type="dxa"/>
          <w:left w:w="0" w:type="dxa"/>
          <w:bottom w:w="0" w:type="dxa"/>
          <w:right w:w="0" w:type="dxa"/>
        </w:tblCellMar>
      </w:tblPr>
      <w:tblGrid>
        <w:gridCol w:w="1670"/>
        <w:gridCol w:w="1889"/>
        <w:gridCol w:w="469"/>
        <w:gridCol w:w="625"/>
        <w:gridCol w:w="1059"/>
        <w:gridCol w:w="933"/>
        <w:gridCol w:w="5637"/>
        <w:gridCol w:w="2561"/>
        <w:gridCol w:w="3469"/>
        <w:gridCol w:w="2591"/>
      </w:tblGrid>
      <w:tr>
        <w:tblPrEx>
          <w:shd w:val="clear" w:color="auto" w:fill="auto"/>
          <w:tblCellMar>
            <w:top w:w="0" w:type="dxa"/>
            <w:left w:w="0" w:type="dxa"/>
            <w:bottom w:w="0" w:type="dxa"/>
            <w:right w:w="0" w:type="dxa"/>
          </w:tblCellMar>
        </w:tblPrEx>
        <w:trPr>
          <w:trHeight w:val="270" w:hRule="atLeast"/>
        </w:trPr>
        <w:tc>
          <w:tcPr>
            <w:tcW w:w="399"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default" w:ascii="Times New Roman" w:hAnsi="Times New Roman" w:eastAsia="仿宋_GB2312" w:cs="Times New Roman"/>
                <w:b/>
                <w:bCs/>
                <w:i w:val="0"/>
                <w:color w:val="000000"/>
                <w:sz w:val="24"/>
                <w:szCs w:val="24"/>
                <w:u w:val="none"/>
              </w:rPr>
            </w:pPr>
            <w:r>
              <w:rPr>
                <w:rStyle w:val="15"/>
                <w:rFonts w:hint="default" w:ascii="Times New Roman" w:hAnsi="Times New Roman" w:eastAsia="仿宋_GB2312" w:cs="Times New Roman"/>
                <w:b/>
                <w:bCs/>
                <w:sz w:val="24"/>
                <w:szCs w:val="24"/>
                <w:lang w:val="en-US" w:eastAsia="zh-CN" w:bidi="ar"/>
              </w:rPr>
              <w:t>环境管控单元编码</w:t>
            </w:r>
          </w:p>
        </w:tc>
        <w:tc>
          <w:tcPr>
            <w:tcW w:w="451"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b/>
                <w:bCs/>
                <w:i w:val="0"/>
                <w:color w:val="000000"/>
                <w:sz w:val="24"/>
                <w:szCs w:val="24"/>
                <w:u w:val="none"/>
              </w:rPr>
            </w:pPr>
            <w:r>
              <w:rPr>
                <w:rStyle w:val="15"/>
                <w:rFonts w:hint="default" w:ascii="Times New Roman" w:hAnsi="Times New Roman" w:eastAsia="仿宋_GB2312" w:cs="Times New Roman"/>
                <w:b/>
                <w:bCs/>
                <w:sz w:val="24"/>
                <w:szCs w:val="24"/>
                <w:lang w:val="en-US" w:eastAsia="zh-CN" w:bidi="ar"/>
              </w:rPr>
              <w:t>环境管控单元名称</w:t>
            </w:r>
          </w:p>
        </w:tc>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Style w:val="15"/>
                <w:rFonts w:hint="default" w:ascii="Times New Roman" w:hAnsi="Times New Roman" w:eastAsia="仿宋_GB2312" w:cs="Times New Roman"/>
                <w:b/>
                <w:bCs/>
                <w:sz w:val="24"/>
                <w:szCs w:val="24"/>
                <w:lang w:val="en-US" w:eastAsia="zh-CN" w:bidi="ar"/>
              </w:rPr>
            </w:pPr>
            <w:r>
              <w:rPr>
                <w:rStyle w:val="15"/>
                <w:rFonts w:hint="default" w:ascii="Times New Roman" w:hAnsi="Times New Roman" w:eastAsia="仿宋_GB2312" w:cs="Times New Roman"/>
                <w:b/>
                <w:bCs/>
                <w:sz w:val="24"/>
                <w:szCs w:val="24"/>
                <w:lang w:val="en-US" w:eastAsia="zh-CN" w:bidi="ar"/>
              </w:rPr>
              <w:t>行政区划</w:t>
            </w:r>
          </w:p>
        </w:tc>
        <w:tc>
          <w:tcPr>
            <w:tcW w:w="25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default" w:ascii="Times New Roman" w:hAnsi="Times New Roman" w:eastAsia="仿宋_GB2312" w:cs="Times New Roman"/>
                <w:b/>
                <w:bCs/>
                <w:i w:val="0"/>
                <w:color w:val="000000"/>
                <w:sz w:val="24"/>
                <w:szCs w:val="24"/>
                <w:u w:val="none"/>
              </w:rPr>
            </w:pPr>
            <w:r>
              <w:rPr>
                <w:rStyle w:val="15"/>
                <w:rFonts w:hint="default" w:ascii="Times New Roman" w:hAnsi="Times New Roman" w:eastAsia="仿宋_GB2312" w:cs="Times New Roman"/>
                <w:b/>
                <w:bCs/>
                <w:sz w:val="24"/>
                <w:szCs w:val="24"/>
                <w:lang w:val="en-US" w:eastAsia="zh-CN" w:bidi="ar"/>
              </w:rPr>
              <w:t>管控单元分类</w:t>
            </w:r>
          </w:p>
        </w:tc>
        <w:tc>
          <w:tcPr>
            <w:tcW w:w="22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Style w:val="15"/>
                <w:rFonts w:hint="default" w:ascii="Times New Roman" w:hAnsi="Times New Roman" w:eastAsia="仿宋_GB2312" w:cs="Times New Roman"/>
                <w:b/>
                <w:bCs/>
                <w:sz w:val="24"/>
                <w:szCs w:val="24"/>
                <w:lang w:val="en-US" w:eastAsia="zh-CN" w:bidi="ar"/>
              </w:rPr>
            </w:pPr>
            <w:r>
              <w:rPr>
                <w:rStyle w:val="15"/>
                <w:rFonts w:hint="eastAsia" w:ascii="Times New Roman" w:hAnsi="Times New Roman" w:eastAsia="仿宋_GB2312" w:cs="Times New Roman"/>
                <w:b/>
                <w:bCs/>
                <w:i w:val="0"/>
                <w:color w:val="000000"/>
                <w:sz w:val="24"/>
                <w:szCs w:val="24"/>
                <w:lang w:val="en-US" w:eastAsia="zh-CN" w:bidi="ar"/>
              </w:rPr>
              <w:t>面积</w:t>
            </w:r>
            <w:r>
              <w:rPr>
                <w:rStyle w:val="15"/>
                <w:rFonts w:hint="eastAsia" w:cs="Times New Roman"/>
                <w:b/>
                <w:bCs/>
                <w:i w:val="0"/>
                <w:color w:val="000000"/>
                <w:sz w:val="24"/>
                <w:szCs w:val="24"/>
                <w:lang w:val="en-US" w:eastAsia="zh-CN" w:bidi="ar"/>
              </w:rPr>
              <w:t>（km</w:t>
            </w:r>
            <w:r>
              <w:rPr>
                <w:rStyle w:val="15"/>
                <w:rFonts w:hint="eastAsia" w:cs="Times New Roman"/>
                <w:b/>
                <w:bCs/>
                <w:i w:val="0"/>
                <w:color w:val="000000"/>
                <w:sz w:val="24"/>
                <w:szCs w:val="24"/>
                <w:vertAlign w:val="superscript"/>
                <w:lang w:val="en-US" w:eastAsia="zh-CN" w:bidi="ar"/>
              </w:rPr>
              <w:t>2</w:t>
            </w:r>
            <w:r>
              <w:rPr>
                <w:rStyle w:val="15"/>
                <w:rFonts w:hint="eastAsia" w:cs="Times New Roman"/>
                <w:b/>
                <w:bCs/>
                <w:i w:val="0"/>
                <w:color w:val="000000"/>
                <w:sz w:val="24"/>
                <w:szCs w:val="24"/>
                <w:lang w:val="en-US" w:eastAsia="zh-CN" w:bidi="ar"/>
              </w:rPr>
              <w:t>）</w:t>
            </w:r>
          </w:p>
        </w:tc>
        <w:tc>
          <w:tcPr>
            <w:tcW w:w="1348"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b/>
                <w:bCs/>
                <w:i w:val="0"/>
                <w:color w:val="000000"/>
                <w:sz w:val="24"/>
                <w:szCs w:val="24"/>
                <w:u w:val="none"/>
              </w:rPr>
            </w:pPr>
            <w:r>
              <w:rPr>
                <w:rStyle w:val="15"/>
                <w:rFonts w:hint="default" w:ascii="Times New Roman" w:hAnsi="Times New Roman" w:eastAsia="仿宋_GB2312" w:cs="Times New Roman"/>
                <w:b/>
                <w:bCs/>
                <w:sz w:val="24"/>
                <w:szCs w:val="24"/>
                <w:lang w:val="en-US" w:eastAsia="zh-CN" w:bidi="ar"/>
              </w:rPr>
              <w:t>空间布局约束</w:t>
            </w:r>
          </w:p>
        </w:tc>
        <w:tc>
          <w:tcPr>
            <w:tcW w:w="61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b/>
                <w:bCs/>
                <w:i w:val="0"/>
                <w:color w:val="000000"/>
                <w:sz w:val="24"/>
                <w:szCs w:val="24"/>
                <w:u w:val="none"/>
              </w:rPr>
            </w:pPr>
            <w:r>
              <w:rPr>
                <w:rStyle w:val="15"/>
                <w:rFonts w:hint="default" w:ascii="Times New Roman" w:hAnsi="Times New Roman" w:eastAsia="仿宋_GB2312" w:cs="Times New Roman"/>
                <w:b/>
                <w:bCs/>
                <w:sz w:val="24"/>
                <w:szCs w:val="24"/>
                <w:lang w:val="en-US" w:eastAsia="zh-CN" w:bidi="ar"/>
              </w:rPr>
              <w:t>污染物排放管控</w:t>
            </w:r>
          </w:p>
        </w:tc>
        <w:tc>
          <w:tcPr>
            <w:tcW w:w="829"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b/>
                <w:bCs/>
                <w:i w:val="0"/>
                <w:color w:val="000000"/>
                <w:sz w:val="24"/>
                <w:szCs w:val="24"/>
                <w:u w:val="none"/>
              </w:rPr>
            </w:pPr>
            <w:r>
              <w:rPr>
                <w:rStyle w:val="15"/>
                <w:rFonts w:hint="default" w:ascii="Times New Roman" w:hAnsi="Times New Roman" w:eastAsia="仿宋_GB2312" w:cs="Times New Roman"/>
                <w:b/>
                <w:bCs/>
                <w:sz w:val="24"/>
                <w:szCs w:val="24"/>
                <w:lang w:val="en-US" w:eastAsia="zh-CN" w:bidi="ar"/>
              </w:rPr>
              <w:t>环境风险防控</w:t>
            </w:r>
          </w:p>
        </w:tc>
        <w:tc>
          <w:tcPr>
            <w:tcW w:w="619"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b/>
                <w:bCs/>
                <w:i w:val="0"/>
                <w:color w:val="000000"/>
                <w:sz w:val="24"/>
                <w:szCs w:val="24"/>
                <w:u w:val="none"/>
              </w:rPr>
            </w:pPr>
            <w:r>
              <w:rPr>
                <w:rStyle w:val="15"/>
                <w:rFonts w:hint="default" w:ascii="Times New Roman" w:hAnsi="Times New Roman" w:eastAsia="仿宋_GB2312" w:cs="Times New Roman"/>
                <w:b/>
                <w:bCs/>
                <w:sz w:val="24"/>
                <w:szCs w:val="24"/>
                <w:lang w:val="en-US" w:eastAsia="zh-CN" w:bidi="ar"/>
              </w:rPr>
              <w:t>资源开发效率要求</w:t>
            </w:r>
          </w:p>
        </w:tc>
      </w:tr>
      <w:tr>
        <w:tblPrEx>
          <w:shd w:val="clear" w:color="auto" w:fill="auto"/>
          <w:tblCellMar>
            <w:top w:w="0" w:type="dxa"/>
            <w:left w:w="0" w:type="dxa"/>
            <w:bottom w:w="0" w:type="dxa"/>
            <w:right w:w="0" w:type="dxa"/>
          </w:tblCellMar>
        </w:tblPrEx>
        <w:trPr>
          <w:trHeight w:val="270" w:hRule="atLeast"/>
        </w:trPr>
        <w:tc>
          <w:tcPr>
            <w:tcW w:w="39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color w:val="000000"/>
                <w:sz w:val="24"/>
                <w:szCs w:val="24"/>
                <w:u w:val="none"/>
              </w:rPr>
            </w:pPr>
          </w:p>
        </w:tc>
        <w:tc>
          <w:tcPr>
            <w:tcW w:w="45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color w:val="000000"/>
                <w:sz w:val="24"/>
                <w:szCs w:val="24"/>
                <w:u w:val="none"/>
              </w:rPr>
            </w:pPr>
          </w:p>
        </w:tc>
        <w:tc>
          <w:tcPr>
            <w:tcW w:w="11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b/>
                <w:bCs/>
                <w:i w:val="0"/>
                <w:color w:val="000000"/>
                <w:sz w:val="24"/>
                <w:szCs w:val="24"/>
                <w:u w:val="none"/>
              </w:rPr>
            </w:pPr>
            <w:r>
              <w:rPr>
                <w:rStyle w:val="15"/>
                <w:rFonts w:hint="default" w:ascii="Times New Roman" w:hAnsi="Times New Roman" w:eastAsia="仿宋_GB2312" w:cs="Times New Roman"/>
                <w:b/>
                <w:bCs/>
                <w:sz w:val="24"/>
                <w:szCs w:val="24"/>
                <w:lang w:val="en-US" w:eastAsia="zh-CN" w:bidi="ar"/>
              </w:rPr>
              <w:t>市</w:t>
            </w:r>
          </w:p>
        </w:tc>
        <w:tc>
          <w:tcPr>
            <w:tcW w:w="14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b/>
                <w:bCs/>
                <w:i w:val="0"/>
                <w:color w:val="000000"/>
                <w:sz w:val="24"/>
                <w:szCs w:val="24"/>
                <w:u w:val="none"/>
              </w:rPr>
            </w:pPr>
            <w:r>
              <w:rPr>
                <w:rStyle w:val="15"/>
                <w:rFonts w:hint="default" w:ascii="Times New Roman" w:hAnsi="Times New Roman" w:eastAsia="仿宋_GB2312" w:cs="Times New Roman"/>
                <w:b/>
                <w:bCs/>
                <w:sz w:val="24"/>
                <w:szCs w:val="24"/>
                <w:lang w:val="en-US" w:eastAsia="zh-CN" w:bidi="ar"/>
              </w:rPr>
              <w:t>县</w:t>
            </w:r>
          </w:p>
        </w:tc>
        <w:tc>
          <w:tcPr>
            <w:tcW w:w="25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color w:val="000000"/>
                <w:sz w:val="24"/>
                <w:szCs w:val="24"/>
                <w:u w:val="none"/>
              </w:rPr>
            </w:pPr>
          </w:p>
        </w:tc>
        <w:tc>
          <w:tcPr>
            <w:tcW w:w="223" w:type="pct"/>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color w:val="000000"/>
                <w:sz w:val="24"/>
                <w:szCs w:val="24"/>
                <w:u w:val="none"/>
              </w:rPr>
            </w:pPr>
          </w:p>
        </w:tc>
        <w:tc>
          <w:tcPr>
            <w:tcW w:w="134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color w:val="000000"/>
                <w:sz w:val="24"/>
                <w:szCs w:val="24"/>
                <w:u w:val="none"/>
              </w:rPr>
            </w:pPr>
          </w:p>
        </w:tc>
        <w:tc>
          <w:tcPr>
            <w:tcW w:w="61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color w:val="000000"/>
                <w:sz w:val="24"/>
                <w:szCs w:val="24"/>
                <w:u w:val="none"/>
              </w:rPr>
            </w:pPr>
          </w:p>
        </w:tc>
        <w:tc>
          <w:tcPr>
            <w:tcW w:w="82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color w:val="000000"/>
                <w:sz w:val="24"/>
                <w:szCs w:val="24"/>
                <w:u w:val="none"/>
              </w:rPr>
            </w:pPr>
          </w:p>
        </w:tc>
        <w:tc>
          <w:tcPr>
            <w:tcW w:w="6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700"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ZH33020010003</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象山港蓝点马鲛国家级水产种质资源保护区</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鄞州区、奉化区</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海洋优先保护单元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168.21</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禁止围填海、截断洄游通道、水下施工爆破及其他可能会影响蓝点马鲛鱼产卵、索饵、越冬、洄游的开发活动；严格按照《中华人民共和国渔业法》、《水产种质资源保护区管理暂行办法》等有关法律、法规及相关文件的具体要求执行。</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ZH33020010016</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南沙山、缸爿山优先保护单元</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奉化区</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优先保护单元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1.94</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禁止围填海、炸岩炸礁、填海连岛、实体坝连岛、采挖海砂及其他可能造成海岛生态系统破坏及自然地形、地貌改变的行为；严禁破坏保护设施；加强对受损海岛生态系统的整治与修复。</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ZH33020010017</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凤凰山滨海旅游区优先保护单元</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奉化区</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优先保护单元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11.97</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禁止实施可能改变或影响滨海旅游的开发建设活动；不得新增入海陆源工业直排口；不得破坏自然景观和人文景观资源；加强实施海岸整治和生态修复工程。</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ZH33020020001</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象山港近岸海域重点管控单元</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color w:val="000000"/>
                <w:sz w:val="24"/>
                <w:szCs w:val="24"/>
                <w:u w:val="none"/>
              </w:rPr>
            </w:pP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653.57</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禁止建设不符合《浙江省沿海港口布局规划》《全国沿海港口布局规划》以及《宁波―舟山港总体规划（2014-2030年）》的港口码头项目。</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严格控制开发强度，规范入海排污口设置，实施陆源污染物排海总量控制制度。</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299"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ZH33020020004</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奉化阳光海湾生活重点管控区（海洋）</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奉化区</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4.78</w:t>
            </w:r>
          </w:p>
        </w:tc>
        <w:tc>
          <w:tcPr>
            <w:tcW w:w="5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现有企业应开展提标升级改造。</w:t>
            </w:r>
          </w:p>
        </w:tc>
        <w:tc>
          <w:tcPr>
            <w:tcW w:w="3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推进城镇绿廊建设，建立城镇生态空间与区域生态空间的有机联系。</w:t>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ZH33020020011</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象山港近岸海域重点管控单元</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color w:val="000000"/>
                <w:sz w:val="24"/>
                <w:szCs w:val="24"/>
                <w:u w:val="none"/>
              </w:rPr>
            </w:pP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293.79</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禁止建设不符合《浙江省沿海港口布局规划》《全国沿海港口布局规划》以及《宁波―舟山港总体规划（2014-2030年）》的港口码头项目。</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严格控制开发强度，规范入海排污口设置，实施陆源污染物排海总量控制制度。</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700"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ZH33020030001</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宁波市海洋一般管控区</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Times New Roman" w:hAnsi="Times New Roman" w:eastAsia="仿宋_GB2312" w:cs="Times New Roman"/>
                <w:i w:val="0"/>
                <w:color w:val="000000"/>
                <w:sz w:val="24"/>
                <w:szCs w:val="24"/>
                <w:u w:val="none"/>
                <w:lang w:eastAsia="zh-CN"/>
              </w:rPr>
            </w:pP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3472.31</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禁止建设不符合《浙江省沿海港口布局规划》《全国沿海港口布局规划》以及《宁波―舟山港总体规划（2014-2031年）》的港口码头项目。</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严格控制开发强度，规范入海排污口设置，实施陆源污染物排海总量控制制度。</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r>
    </w:tbl>
    <w:p/>
    <w:p>
      <w:pPr>
        <w:rPr>
          <w:rFonts w:hint="eastAsia" w:ascii="黑体" w:hAnsi="黑体" w:eastAsia="黑体" w:cs="黑体"/>
          <w:b/>
          <w:color w:val="auto"/>
          <w:spacing w:val="20"/>
          <w:sz w:val="44"/>
          <w:szCs w:val="44"/>
          <w:lang w:val="en-US" w:eastAsia="zh-CN"/>
        </w:rPr>
      </w:pPr>
      <w:r>
        <w:rPr>
          <w:rFonts w:hint="eastAsia" w:ascii="黑体" w:hAnsi="黑体" w:eastAsia="黑体" w:cs="黑体"/>
          <w:b/>
          <w:color w:val="auto"/>
          <w:spacing w:val="20"/>
          <w:sz w:val="44"/>
          <w:szCs w:val="44"/>
          <w:lang w:val="en-US" w:eastAsia="zh-CN"/>
        </w:rPr>
        <w:br w:type="page"/>
      </w:r>
    </w:p>
    <w:p>
      <w:pPr>
        <w:pStyle w:val="2"/>
        <w:numPr>
          <w:ilvl w:val="0"/>
          <w:numId w:val="0"/>
        </w:numPr>
        <w:tabs>
          <w:tab w:val="clear" w:pos="0"/>
        </w:tabs>
        <w:spacing w:before="240" w:after="240"/>
        <w:ind w:leftChars="0"/>
        <w:rPr>
          <w:rFonts w:hint="eastAsia" w:eastAsia="仿宋_GB2312"/>
          <w:lang w:val="en-US" w:eastAsia="zh-CN"/>
        </w:rPr>
      </w:pPr>
      <w:bookmarkStart w:id="170" w:name="_Toc24504"/>
      <w:r>
        <w:rPr>
          <w:rFonts w:hint="eastAsia" w:eastAsia="仿宋_GB2312"/>
          <w:lang w:val="en-US" w:eastAsia="zh-CN"/>
        </w:rPr>
        <w:t>附图1  奉化区管控</w:t>
      </w:r>
      <w:bookmarkStart w:id="171" w:name="_GoBack"/>
      <w:bookmarkEnd w:id="171"/>
      <w:r>
        <w:rPr>
          <w:rFonts w:hint="eastAsia" w:eastAsia="仿宋_GB2312"/>
          <w:lang w:val="en-US" w:eastAsia="zh-CN"/>
        </w:rPr>
        <w:t>单元分类图</w:t>
      </w:r>
      <w:bookmarkEnd w:id="170"/>
    </w:p>
    <w:p>
      <w:pPr>
        <w:pStyle w:val="2"/>
        <w:numPr>
          <w:ilvl w:val="0"/>
          <w:numId w:val="0"/>
        </w:numPr>
        <w:tabs>
          <w:tab w:val="clear" w:pos="0"/>
        </w:tabs>
        <w:spacing w:before="240" w:after="240"/>
        <w:ind w:leftChars="0"/>
        <w:rPr>
          <w:rFonts w:hint="default" w:eastAsia="仿宋_GB2312"/>
          <w:lang w:val="en-US" w:eastAsia="zh-CN"/>
        </w:rPr>
      </w:pPr>
      <w:r>
        <w:rPr>
          <w:rFonts w:hint="eastAsia" w:eastAsia="仿宋_GB2312"/>
          <w:lang w:val="en-US" w:eastAsia="zh-CN"/>
        </w:rPr>
        <w:t xml:space="preserve">附图2 宁波市海洋管控单元分类图 </w:t>
      </w:r>
    </w:p>
    <w:p>
      <w:pPr>
        <w:pStyle w:val="2"/>
        <w:numPr>
          <w:ilvl w:val="0"/>
          <w:numId w:val="0"/>
        </w:numPr>
        <w:tabs>
          <w:tab w:val="clear" w:pos="0"/>
        </w:tabs>
        <w:spacing w:before="240" w:after="240"/>
        <w:ind w:leftChars="0"/>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pPr>
        <w:spacing w:line="800" w:lineRule="exact"/>
        <w:jc w:val="center"/>
        <w:rPr>
          <w:rFonts w:hint="eastAsia" w:ascii="黑体" w:hAnsi="黑体" w:eastAsia="黑体" w:cs="黑体"/>
          <w:b/>
          <w:color w:val="auto"/>
          <w:spacing w:val="20"/>
          <w:sz w:val="44"/>
          <w:szCs w:val="44"/>
          <w:lang w:val="en-US" w:eastAsia="zh-CN"/>
        </w:rPr>
      </w:pPr>
    </w:p>
    <w:p/>
    <w:sectPr>
      <w:pgSz w:w="23757" w:h="16783"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anghaifeng" w:date="2020-07-14T12:39:00Z" w:initials="w">
    <w:p w14:paraId="21466B48">
      <w:pPr>
        <w:pStyle w:val="6"/>
      </w:pPr>
      <w:r>
        <w:rPr>
          <w:rFonts w:hint="eastAsia"/>
        </w:rPr>
        <w:t>补充北仑</w:t>
      </w:r>
      <w:r>
        <w:t>区现行正式已发文件</w:t>
      </w:r>
      <w:r>
        <w:rPr>
          <w:rFonts w:hint="eastAsia"/>
        </w:rPr>
        <w:t>、</w:t>
      </w:r>
      <w:r>
        <w:t>整治要求文件等</w:t>
      </w:r>
    </w:p>
  </w:comment>
  <w:comment w:id="1" w:author="wanghaifeng" w:date="2020-07-14T12:41:00Z" w:initials="w">
    <w:p w14:paraId="75722DFD">
      <w:pPr>
        <w:pStyle w:val="6"/>
        <w:numPr>
          <w:ilvl w:val="0"/>
          <w:numId w:val="2"/>
        </w:numPr>
      </w:pPr>
      <w:r>
        <w:t>分段表述</w:t>
      </w:r>
    </w:p>
    <w:p w14:paraId="369A293A">
      <w:pPr>
        <w:pStyle w:val="6"/>
        <w:numPr>
          <w:ilvl w:val="0"/>
          <w:numId w:val="2"/>
        </w:numPr>
      </w:pPr>
      <w:r>
        <w:rPr>
          <w:rFonts w:hint="eastAsia"/>
        </w:rPr>
        <w:t>补充</w:t>
      </w:r>
      <w:r>
        <w:t>依据，根据省厅……文件</w:t>
      </w:r>
    </w:p>
    <w:p w14:paraId="56257EC1">
      <w:pPr>
        <w:pStyle w:val="6"/>
        <w:numPr>
          <w:ilvl w:val="0"/>
          <w:numId w:val="2"/>
        </w:numPr>
      </w:pPr>
      <w:r>
        <w:rPr>
          <w:rFonts w:hint="eastAsia"/>
        </w:rPr>
        <w:t>如</w:t>
      </w:r>
      <w:r>
        <w:t>临时动态调整规划性文件可</w:t>
      </w:r>
      <w:r>
        <w:rPr>
          <w:rFonts w:hint="eastAsia"/>
        </w:rPr>
        <w:t>作</w:t>
      </w:r>
      <w:r>
        <w:t>调整</w:t>
      </w:r>
    </w:p>
    <w:p w14:paraId="00937E64">
      <w:pPr>
        <w:pStyle w:val="6"/>
        <w:numPr>
          <w:ilvl w:val="0"/>
          <w:numId w:val="2"/>
        </w:numPr>
      </w:pPr>
      <w:r>
        <w:rPr>
          <w:rFonts w:hint="eastAsia"/>
        </w:rPr>
        <w:t>简化</w:t>
      </w:r>
    </w:p>
    <w:p w14:paraId="160A36B0">
      <w:pPr>
        <w:pStyle w:val="6"/>
      </w:pPr>
    </w:p>
  </w:comment>
  <w:comment w:id="2" w:author="wanghaifeng" w:date="2020-07-14T13:19:00Z" w:initials="w">
    <w:p w14:paraId="64080BD9">
      <w:pPr>
        <w:pStyle w:val="6"/>
        <w:numPr>
          <w:ilvl w:val="0"/>
          <w:numId w:val="3"/>
        </w:numPr>
      </w:pPr>
      <w:r>
        <w:rPr>
          <w:rFonts w:hint="eastAsia"/>
        </w:rPr>
        <w:t>根据</w:t>
      </w:r>
      <w:r>
        <w:t>浙江</w:t>
      </w:r>
      <w:r>
        <w:rPr>
          <w:rFonts w:hint="eastAsia"/>
        </w:rPr>
        <w:t>美丽办</w:t>
      </w:r>
      <w:r>
        <w:t>目标</w:t>
      </w:r>
    </w:p>
    <w:p w14:paraId="11D60F15">
      <w:pPr>
        <w:pStyle w:val="6"/>
        <w:numPr>
          <w:ilvl w:val="0"/>
          <w:numId w:val="3"/>
        </w:numPr>
      </w:pPr>
      <w:r>
        <w:rPr>
          <w:rFonts w:hint="eastAsia"/>
        </w:rPr>
        <w:t>十四五</w:t>
      </w:r>
      <w:r>
        <w:t>规划</w:t>
      </w:r>
      <w:r>
        <w:rPr>
          <w:rFonts w:hint="eastAsia"/>
        </w:rPr>
        <w:t>一致</w:t>
      </w:r>
    </w:p>
    <w:p w14:paraId="7D7861CA">
      <w:pPr>
        <w:pStyle w:val="6"/>
        <w:numPr>
          <w:ilvl w:val="0"/>
          <w:numId w:val="3"/>
        </w:numPr>
      </w:pPr>
      <w:r>
        <w:rPr>
          <w:rFonts w:hint="eastAsia"/>
        </w:rPr>
        <w:t>水处</w:t>
      </w:r>
      <w:r>
        <w:t>：方向、底线</w:t>
      </w:r>
    </w:p>
    <w:p w14:paraId="75290B3E">
      <w:pPr>
        <w:pStyle w:val="6"/>
        <w:numPr>
          <w:ilvl w:val="0"/>
          <w:numId w:val="3"/>
        </w:numPr>
      </w:pPr>
      <w:r>
        <w:t>总体底线省市一致</w:t>
      </w:r>
    </w:p>
    <w:p w14:paraId="59A21CA6">
      <w:pPr>
        <w:pStyle w:val="6"/>
      </w:pPr>
    </w:p>
  </w:comment>
  <w:comment w:id="3" w:author="wanghaifeng" w:date="2020-07-14T13:28:00Z" w:initials="w">
    <w:p w14:paraId="57C11EC7">
      <w:pPr>
        <w:pStyle w:val="6"/>
      </w:pPr>
      <w:r>
        <w:t>测绘局补充：土地利用规划图</w:t>
      </w:r>
    </w:p>
    <w:p w14:paraId="1C4F5D85">
      <w:pPr>
        <w:pStyle w:val="6"/>
      </w:pPr>
      <w:r>
        <w:t>分区规划图</w:t>
      </w:r>
    </w:p>
  </w:comment>
  <w:comment w:id="4" w:author="wanghaifeng" w:date="2020-07-14T13:27:00Z" w:initials="w">
    <w:p w14:paraId="3AEE091B">
      <w:pPr>
        <w:pStyle w:val="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466B48" w15:done="0"/>
  <w15:commentEx w15:paraId="160A36B0" w15:done="0"/>
  <w15:commentEx w15:paraId="59A21CA6" w15:done="0"/>
  <w15:commentEx w15:paraId="1C4F5D85" w15:done="0"/>
  <w15:commentEx w15:paraId="3AEE09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jc w:val="center"/>
                          </w:pPr>
                          <w:r>
                            <w:fldChar w:fldCharType="begin"/>
                          </w:r>
                          <w:r>
                            <w:rPr>
                              <w:rStyle w:val="12"/>
                            </w:rPr>
                            <w:instrText xml:space="preserve"> PAGE </w:instrText>
                          </w:r>
                          <w:r>
                            <w:fldChar w:fldCharType="separate"/>
                          </w:r>
                          <w:r>
                            <w:rPr>
                              <w:rStyle w:val="12"/>
                            </w:rPr>
                            <w:t>12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FEh&#10;88G2AQAAWAMAAA4AAAAAAAAAAQAgAAAAHgEAAGRycy9lMm9Eb2MueG1sUEsFBgAAAAAGAAYAWQEA&#10;AEYFAAAAAA==&#10;">
              <v:fill on="f" focussize="0,0"/>
              <v:stroke on="f"/>
              <v:imagedata o:title=""/>
              <o:lock v:ext="edit" aspectratio="f"/>
              <v:textbox inset="0mm,0mm,0mm,0mm" style="mso-fit-shape-to-text:t;">
                <w:txbxContent>
                  <w:p>
                    <w:pPr>
                      <w:pStyle w:val="7"/>
                      <w:jc w:val="center"/>
                    </w:pPr>
                    <w:r>
                      <w:fldChar w:fldCharType="begin"/>
                    </w:r>
                    <w:r>
                      <w:rPr>
                        <w:rStyle w:val="12"/>
                      </w:rPr>
                      <w:instrText xml:space="preserve"> PAGE </w:instrText>
                    </w:r>
                    <w:r>
                      <w:fldChar w:fldCharType="separate"/>
                    </w:r>
                    <w:r>
                      <w:rPr>
                        <w:rStyle w:val="12"/>
                      </w:rPr>
                      <w:t>12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jc w:val="both"/>
                          </w:pPr>
                          <w:r>
                            <w:fldChar w:fldCharType="begin"/>
                          </w:r>
                          <w:r>
                            <w:rPr>
                              <w:rStyle w:val="12"/>
                            </w:rPr>
                            <w:instrText xml:space="preserve"> PAGE </w:instrText>
                          </w:r>
                          <w:r>
                            <w:fldChar w:fldCharType="separate"/>
                          </w:r>
                          <w:r>
                            <w:rPr>
                              <w:rStyle w:val="12"/>
                            </w:rPr>
                            <w:t>17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KeI&#10;4FK2AQAAWAMAAA4AAAAAAAAAAQAgAAAAHgEAAGRycy9lMm9Eb2MueG1sUEsFBgAAAAAGAAYAWQEA&#10;AEYFAAAAAA==&#10;">
              <v:fill on="f" focussize="0,0"/>
              <v:stroke on="f"/>
              <v:imagedata o:title=""/>
              <o:lock v:ext="edit" aspectratio="f"/>
              <v:textbox inset="0mm,0mm,0mm,0mm" style="mso-fit-shape-to-text:t;">
                <w:txbxContent>
                  <w:p>
                    <w:pPr>
                      <w:pStyle w:val="7"/>
                      <w:jc w:val="both"/>
                    </w:pPr>
                    <w:r>
                      <w:fldChar w:fldCharType="begin"/>
                    </w:r>
                    <w:r>
                      <w:rPr>
                        <w:rStyle w:val="12"/>
                      </w:rPr>
                      <w:instrText xml:space="preserve"> PAGE </w:instrText>
                    </w:r>
                    <w:r>
                      <w:fldChar w:fldCharType="separate"/>
                    </w:r>
                    <w:r>
                      <w:rPr>
                        <w:rStyle w:val="12"/>
                      </w:rP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B9FD6"/>
    <w:multiLevelType w:val="multilevel"/>
    <w:tmpl w:val="B19B9FD6"/>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82474B5"/>
    <w:multiLevelType w:val="multilevel"/>
    <w:tmpl w:val="082474B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C5F5BD5"/>
    <w:multiLevelType w:val="multilevel"/>
    <w:tmpl w:val="0C5F5BD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D961C2"/>
    <w:multiLevelType w:val="multilevel"/>
    <w:tmpl w:val="57D961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459798"/>
    <w:multiLevelType w:val="multilevel"/>
    <w:tmpl w:val="72459798"/>
    <w:lvl w:ilvl="0" w:tentative="0">
      <w:start w:val="1"/>
      <w:numFmt w:val="decimal"/>
      <w:pStyle w:val="2"/>
      <w:suff w:val="nothing"/>
      <w:lvlText w:val="%1."/>
      <w:lvlJc w:val="left"/>
      <w:pPr>
        <w:tabs>
          <w:tab w:val="left" w:pos="0"/>
        </w:tabs>
        <w:ind w:left="0" w:firstLine="0"/>
      </w:pPr>
      <w:rPr>
        <w:rFonts w:hint="default"/>
        <w:b w:val="0"/>
        <w:sz w:val="36"/>
        <w:szCs w:val="36"/>
      </w:rPr>
    </w:lvl>
    <w:lvl w:ilvl="1" w:tentative="0">
      <w:start w:val="1"/>
      <w:numFmt w:val="decimal"/>
      <w:isLgl/>
      <w:lvlText w:val="%1.%2"/>
      <w:lvlJc w:val="left"/>
      <w:pPr>
        <w:tabs>
          <w:tab w:val="left" w:pos="576"/>
        </w:tabs>
        <w:ind w:left="576" w:hanging="576"/>
      </w:pPr>
      <w:rPr>
        <w:rFonts w:hint="default" w:ascii="Times New Roman" w:hAnsi="Times New Roman" w:eastAsia="黑体" w:cs="Times New Roman"/>
        <w:b w:val="0"/>
        <w:sz w:val="30"/>
        <w:szCs w:val="30"/>
      </w:rPr>
    </w:lvl>
    <w:lvl w:ilvl="2" w:tentative="0">
      <w:start w:val="1"/>
      <w:numFmt w:val="decimal"/>
      <w:pStyle w:val="4"/>
      <w:isLgl/>
      <w:lvlText w:val="%1.%2.%3"/>
      <w:lvlJc w:val="left"/>
      <w:pPr>
        <w:tabs>
          <w:tab w:val="left" w:pos="1080"/>
        </w:tabs>
        <w:ind w:left="720" w:hanging="720"/>
      </w:pPr>
      <w:rPr>
        <w:rFonts w:hint="default" w:ascii="Times New Roman" w:hAnsi="Times New Roman" w:eastAsia="黑体" w:cs="Times New Roman"/>
        <w:b/>
      </w:rPr>
    </w:lvl>
    <w:lvl w:ilvl="3" w:tentative="0">
      <w:start w:val="1"/>
      <w:numFmt w:val="decimal"/>
      <w:isLgl/>
      <w:lvlText w:val="%1.%2.%3.%4"/>
      <w:lvlJc w:val="left"/>
      <w:pPr>
        <w:tabs>
          <w:tab w:val="left" w:pos="1440"/>
        </w:tabs>
        <w:ind w:left="864" w:hanging="864"/>
      </w:pPr>
      <w:rPr>
        <w:rFonts w:hint="eastAsia"/>
      </w:rPr>
    </w:lvl>
    <w:lvl w:ilvl="4" w:tentative="0">
      <w:start w:val="1"/>
      <w:numFmt w:val="decimal"/>
      <w:isLgl/>
      <w:lvlText w:val="%1.%2.%3.%4.%5"/>
      <w:lvlJc w:val="left"/>
      <w:pPr>
        <w:tabs>
          <w:tab w:val="left" w:pos="1800"/>
        </w:tabs>
        <w:ind w:left="1008" w:hanging="1008"/>
      </w:pPr>
      <w:rPr>
        <w:rFonts w:hint="eastAsia"/>
      </w:rPr>
    </w:lvl>
    <w:lvl w:ilvl="5" w:tentative="0">
      <w:start w:val="1"/>
      <w:numFmt w:val="decimal"/>
      <w:isLgl/>
      <w:lvlText w:val="%1.%2.%3.%4.%5.%6"/>
      <w:lvlJc w:val="left"/>
      <w:pPr>
        <w:tabs>
          <w:tab w:val="left" w:pos="2160"/>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haifeng">
    <w15:presenceInfo w15:providerId="None" w15:userId="wangha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1F03F5"/>
    <w:rsid w:val="012B4087"/>
    <w:rsid w:val="01427E38"/>
    <w:rsid w:val="01603372"/>
    <w:rsid w:val="01AE7AE3"/>
    <w:rsid w:val="02015994"/>
    <w:rsid w:val="026107D3"/>
    <w:rsid w:val="02675786"/>
    <w:rsid w:val="03681E99"/>
    <w:rsid w:val="03C20C5D"/>
    <w:rsid w:val="045F729E"/>
    <w:rsid w:val="04A30112"/>
    <w:rsid w:val="04D12C92"/>
    <w:rsid w:val="04D85642"/>
    <w:rsid w:val="053A7288"/>
    <w:rsid w:val="05F63BD6"/>
    <w:rsid w:val="06083BC2"/>
    <w:rsid w:val="067C1825"/>
    <w:rsid w:val="06BD2689"/>
    <w:rsid w:val="06D56793"/>
    <w:rsid w:val="06E20BB1"/>
    <w:rsid w:val="06E564C2"/>
    <w:rsid w:val="072D1C3F"/>
    <w:rsid w:val="0734466A"/>
    <w:rsid w:val="075C32D8"/>
    <w:rsid w:val="075E2AC9"/>
    <w:rsid w:val="07D8166E"/>
    <w:rsid w:val="08EB42BA"/>
    <w:rsid w:val="0987370D"/>
    <w:rsid w:val="098B43CB"/>
    <w:rsid w:val="09AC2F4D"/>
    <w:rsid w:val="0A4F44B1"/>
    <w:rsid w:val="0AA45B39"/>
    <w:rsid w:val="0AE43784"/>
    <w:rsid w:val="0BD17BAD"/>
    <w:rsid w:val="0CD256FD"/>
    <w:rsid w:val="0CE0712C"/>
    <w:rsid w:val="0D1F12B7"/>
    <w:rsid w:val="0DD809D2"/>
    <w:rsid w:val="0E051A13"/>
    <w:rsid w:val="0E483E04"/>
    <w:rsid w:val="0E6E45BD"/>
    <w:rsid w:val="0EAA4BD0"/>
    <w:rsid w:val="0F2C7512"/>
    <w:rsid w:val="0F6D7B75"/>
    <w:rsid w:val="0FFF57A1"/>
    <w:rsid w:val="10EC3BFC"/>
    <w:rsid w:val="11280A9A"/>
    <w:rsid w:val="11371E58"/>
    <w:rsid w:val="11504536"/>
    <w:rsid w:val="118A3A38"/>
    <w:rsid w:val="11B50DAB"/>
    <w:rsid w:val="11DE4F4A"/>
    <w:rsid w:val="12215314"/>
    <w:rsid w:val="125C2B6E"/>
    <w:rsid w:val="129124A0"/>
    <w:rsid w:val="12947157"/>
    <w:rsid w:val="13B86274"/>
    <w:rsid w:val="141103B3"/>
    <w:rsid w:val="142F4C50"/>
    <w:rsid w:val="147F5F8F"/>
    <w:rsid w:val="148A2FBB"/>
    <w:rsid w:val="14E85D77"/>
    <w:rsid w:val="14FF1977"/>
    <w:rsid w:val="150D1B7D"/>
    <w:rsid w:val="15393AB9"/>
    <w:rsid w:val="16270537"/>
    <w:rsid w:val="16596BD6"/>
    <w:rsid w:val="17454556"/>
    <w:rsid w:val="17661B43"/>
    <w:rsid w:val="17D53704"/>
    <w:rsid w:val="17DF532E"/>
    <w:rsid w:val="18657116"/>
    <w:rsid w:val="1A250132"/>
    <w:rsid w:val="1A3A0734"/>
    <w:rsid w:val="1A67048D"/>
    <w:rsid w:val="1AC15AD5"/>
    <w:rsid w:val="1AE2513B"/>
    <w:rsid w:val="1BE4285F"/>
    <w:rsid w:val="1CDE0B2F"/>
    <w:rsid w:val="1DA52CAC"/>
    <w:rsid w:val="1DBA40C6"/>
    <w:rsid w:val="1DCF309D"/>
    <w:rsid w:val="1DF471F2"/>
    <w:rsid w:val="1E731DA5"/>
    <w:rsid w:val="1E82558A"/>
    <w:rsid w:val="1EAF3A8D"/>
    <w:rsid w:val="1F4B0404"/>
    <w:rsid w:val="1F527038"/>
    <w:rsid w:val="200D4ABE"/>
    <w:rsid w:val="20BD5585"/>
    <w:rsid w:val="21983295"/>
    <w:rsid w:val="21DB3B50"/>
    <w:rsid w:val="22112EED"/>
    <w:rsid w:val="222C5D60"/>
    <w:rsid w:val="226D78FE"/>
    <w:rsid w:val="2281556F"/>
    <w:rsid w:val="233F5142"/>
    <w:rsid w:val="237F4245"/>
    <w:rsid w:val="23D96E52"/>
    <w:rsid w:val="24014515"/>
    <w:rsid w:val="242A562B"/>
    <w:rsid w:val="249267CF"/>
    <w:rsid w:val="24F266D2"/>
    <w:rsid w:val="262870A2"/>
    <w:rsid w:val="26732B98"/>
    <w:rsid w:val="269C0B2B"/>
    <w:rsid w:val="272709D0"/>
    <w:rsid w:val="28797058"/>
    <w:rsid w:val="29BA462A"/>
    <w:rsid w:val="29DC0AB2"/>
    <w:rsid w:val="2A0447A3"/>
    <w:rsid w:val="2AA509EC"/>
    <w:rsid w:val="2AB3350E"/>
    <w:rsid w:val="2B127CB2"/>
    <w:rsid w:val="2B5943BF"/>
    <w:rsid w:val="2BAF0D51"/>
    <w:rsid w:val="2C821BA9"/>
    <w:rsid w:val="2C9A0AD6"/>
    <w:rsid w:val="2D1C3462"/>
    <w:rsid w:val="2D671D98"/>
    <w:rsid w:val="2DE166D4"/>
    <w:rsid w:val="2DE50461"/>
    <w:rsid w:val="2DFC1A6B"/>
    <w:rsid w:val="2E6408CE"/>
    <w:rsid w:val="2E961A79"/>
    <w:rsid w:val="2FA4043E"/>
    <w:rsid w:val="2FFF5414"/>
    <w:rsid w:val="30245BDB"/>
    <w:rsid w:val="30330834"/>
    <w:rsid w:val="30816947"/>
    <w:rsid w:val="30A1613D"/>
    <w:rsid w:val="30CE6550"/>
    <w:rsid w:val="30F33992"/>
    <w:rsid w:val="311E2ED0"/>
    <w:rsid w:val="31425653"/>
    <w:rsid w:val="31510BC0"/>
    <w:rsid w:val="315E4DC4"/>
    <w:rsid w:val="31F51E52"/>
    <w:rsid w:val="32276BD6"/>
    <w:rsid w:val="327521BA"/>
    <w:rsid w:val="32C46A6A"/>
    <w:rsid w:val="32CE1E2E"/>
    <w:rsid w:val="32DD70F1"/>
    <w:rsid w:val="33C150AD"/>
    <w:rsid w:val="33CD2C42"/>
    <w:rsid w:val="33CE5335"/>
    <w:rsid w:val="342D6345"/>
    <w:rsid w:val="34416577"/>
    <w:rsid w:val="346967EE"/>
    <w:rsid w:val="3621543F"/>
    <w:rsid w:val="36CF489C"/>
    <w:rsid w:val="37700A3B"/>
    <w:rsid w:val="37C75513"/>
    <w:rsid w:val="38317062"/>
    <w:rsid w:val="38385BE5"/>
    <w:rsid w:val="384C63BD"/>
    <w:rsid w:val="385313D8"/>
    <w:rsid w:val="3868572D"/>
    <w:rsid w:val="389034AE"/>
    <w:rsid w:val="38A80B52"/>
    <w:rsid w:val="38AB1C2B"/>
    <w:rsid w:val="38DD673E"/>
    <w:rsid w:val="38DF260D"/>
    <w:rsid w:val="39DD1A0C"/>
    <w:rsid w:val="3A685D6A"/>
    <w:rsid w:val="3AF46CF0"/>
    <w:rsid w:val="3B3E5DEA"/>
    <w:rsid w:val="3B9605AD"/>
    <w:rsid w:val="3B986584"/>
    <w:rsid w:val="3BC12F69"/>
    <w:rsid w:val="3BF56709"/>
    <w:rsid w:val="3BFB6F02"/>
    <w:rsid w:val="3CDA1658"/>
    <w:rsid w:val="3CEA7CFA"/>
    <w:rsid w:val="3D512075"/>
    <w:rsid w:val="3D7E3707"/>
    <w:rsid w:val="3D8606BC"/>
    <w:rsid w:val="3DFA12BF"/>
    <w:rsid w:val="3EDE1C7D"/>
    <w:rsid w:val="3FDC5770"/>
    <w:rsid w:val="3FDF7F79"/>
    <w:rsid w:val="4039112C"/>
    <w:rsid w:val="405B3439"/>
    <w:rsid w:val="4074019A"/>
    <w:rsid w:val="407770EB"/>
    <w:rsid w:val="41C11865"/>
    <w:rsid w:val="41DB12E3"/>
    <w:rsid w:val="427B258C"/>
    <w:rsid w:val="42CF059F"/>
    <w:rsid w:val="42F776F8"/>
    <w:rsid w:val="431E3DE4"/>
    <w:rsid w:val="434A243C"/>
    <w:rsid w:val="43AA43D8"/>
    <w:rsid w:val="44A66E71"/>
    <w:rsid w:val="44AA5754"/>
    <w:rsid w:val="45710208"/>
    <w:rsid w:val="45BE4F54"/>
    <w:rsid w:val="45D958D3"/>
    <w:rsid w:val="4667616A"/>
    <w:rsid w:val="46A446A0"/>
    <w:rsid w:val="46FC6D0B"/>
    <w:rsid w:val="478C5AE7"/>
    <w:rsid w:val="483362A3"/>
    <w:rsid w:val="48C03515"/>
    <w:rsid w:val="49221FEB"/>
    <w:rsid w:val="49624772"/>
    <w:rsid w:val="4A0C2164"/>
    <w:rsid w:val="4A325E71"/>
    <w:rsid w:val="4B114922"/>
    <w:rsid w:val="4B995050"/>
    <w:rsid w:val="4BF0746F"/>
    <w:rsid w:val="4C980173"/>
    <w:rsid w:val="4CAD31E9"/>
    <w:rsid w:val="4F23292E"/>
    <w:rsid w:val="4F8B0614"/>
    <w:rsid w:val="4FCD5A49"/>
    <w:rsid w:val="505B04A2"/>
    <w:rsid w:val="50B434AC"/>
    <w:rsid w:val="50B7050F"/>
    <w:rsid w:val="50CE26AB"/>
    <w:rsid w:val="50D76629"/>
    <w:rsid w:val="510952D0"/>
    <w:rsid w:val="514C2552"/>
    <w:rsid w:val="51F86C9C"/>
    <w:rsid w:val="528D1185"/>
    <w:rsid w:val="52D54B71"/>
    <w:rsid w:val="53D46FA2"/>
    <w:rsid w:val="54413B0C"/>
    <w:rsid w:val="54AB4609"/>
    <w:rsid w:val="54CB0BBB"/>
    <w:rsid w:val="54DC77C0"/>
    <w:rsid w:val="54E96065"/>
    <w:rsid w:val="557D7D81"/>
    <w:rsid w:val="559471AE"/>
    <w:rsid w:val="56464668"/>
    <w:rsid w:val="56505FC6"/>
    <w:rsid w:val="56BD1BFE"/>
    <w:rsid w:val="5730588A"/>
    <w:rsid w:val="580C0B31"/>
    <w:rsid w:val="586342FC"/>
    <w:rsid w:val="586D4184"/>
    <w:rsid w:val="58CA5254"/>
    <w:rsid w:val="59CA1105"/>
    <w:rsid w:val="5AAD018E"/>
    <w:rsid w:val="5AB22CE1"/>
    <w:rsid w:val="5B0525D0"/>
    <w:rsid w:val="5B0C34C9"/>
    <w:rsid w:val="5B3C3BFF"/>
    <w:rsid w:val="5BD75920"/>
    <w:rsid w:val="5C542D8F"/>
    <w:rsid w:val="5D0020A2"/>
    <w:rsid w:val="5D054D40"/>
    <w:rsid w:val="5D702D8B"/>
    <w:rsid w:val="5D7578E6"/>
    <w:rsid w:val="5DB87973"/>
    <w:rsid w:val="5DBE423A"/>
    <w:rsid w:val="5DDC04B0"/>
    <w:rsid w:val="5E427808"/>
    <w:rsid w:val="5E7B1D81"/>
    <w:rsid w:val="5EC22B4D"/>
    <w:rsid w:val="5EE17FF8"/>
    <w:rsid w:val="5F8F6509"/>
    <w:rsid w:val="608A7310"/>
    <w:rsid w:val="610024D5"/>
    <w:rsid w:val="61045152"/>
    <w:rsid w:val="62131335"/>
    <w:rsid w:val="62AD195F"/>
    <w:rsid w:val="62B35114"/>
    <w:rsid w:val="62E80969"/>
    <w:rsid w:val="62F93923"/>
    <w:rsid w:val="63417E8C"/>
    <w:rsid w:val="639033D5"/>
    <w:rsid w:val="63950001"/>
    <w:rsid w:val="63BD0592"/>
    <w:rsid w:val="6418663C"/>
    <w:rsid w:val="64B66C30"/>
    <w:rsid w:val="64CB4532"/>
    <w:rsid w:val="64FE7BB1"/>
    <w:rsid w:val="65115D47"/>
    <w:rsid w:val="653C6297"/>
    <w:rsid w:val="654D4E81"/>
    <w:rsid w:val="65CB19C9"/>
    <w:rsid w:val="65CB68E1"/>
    <w:rsid w:val="65DA1612"/>
    <w:rsid w:val="65FD2A53"/>
    <w:rsid w:val="66142545"/>
    <w:rsid w:val="665018EA"/>
    <w:rsid w:val="66BD08AA"/>
    <w:rsid w:val="66C97C10"/>
    <w:rsid w:val="66EC3E05"/>
    <w:rsid w:val="673F421C"/>
    <w:rsid w:val="67423919"/>
    <w:rsid w:val="67B839AA"/>
    <w:rsid w:val="67C6460B"/>
    <w:rsid w:val="67CA1237"/>
    <w:rsid w:val="67E61E4E"/>
    <w:rsid w:val="67FA63DE"/>
    <w:rsid w:val="68257D82"/>
    <w:rsid w:val="68445260"/>
    <w:rsid w:val="684B0A39"/>
    <w:rsid w:val="697B02C6"/>
    <w:rsid w:val="6A6555D8"/>
    <w:rsid w:val="6A86389D"/>
    <w:rsid w:val="6AB96DB2"/>
    <w:rsid w:val="6AD73C3A"/>
    <w:rsid w:val="6B603EA6"/>
    <w:rsid w:val="6BBD383E"/>
    <w:rsid w:val="6BE438EC"/>
    <w:rsid w:val="6C63077F"/>
    <w:rsid w:val="6CEA6B8A"/>
    <w:rsid w:val="6D65716A"/>
    <w:rsid w:val="6DB56F41"/>
    <w:rsid w:val="6E175350"/>
    <w:rsid w:val="6F86194A"/>
    <w:rsid w:val="6FA6142F"/>
    <w:rsid w:val="702B0596"/>
    <w:rsid w:val="702F2ED1"/>
    <w:rsid w:val="704813C6"/>
    <w:rsid w:val="709B6F1B"/>
    <w:rsid w:val="70BF26E5"/>
    <w:rsid w:val="70CA63E2"/>
    <w:rsid w:val="70D30233"/>
    <w:rsid w:val="712D3E7A"/>
    <w:rsid w:val="71463C7E"/>
    <w:rsid w:val="71A35DF5"/>
    <w:rsid w:val="71CE5029"/>
    <w:rsid w:val="720C06E8"/>
    <w:rsid w:val="724A577C"/>
    <w:rsid w:val="72976EA5"/>
    <w:rsid w:val="72AF5B96"/>
    <w:rsid w:val="72B44CCD"/>
    <w:rsid w:val="730368DC"/>
    <w:rsid w:val="730F2951"/>
    <w:rsid w:val="73146DF6"/>
    <w:rsid w:val="73932E9E"/>
    <w:rsid w:val="74FA701D"/>
    <w:rsid w:val="756233CE"/>
    <w:rsid w:val="75D87119"/>
    <w:rsid w:val="76EB585A"/>
    <w:rsid w:val="77B054F8"/>
    <w:rsid w:val="78842EAE"/>
    <w:rsid w:val="79841DB9"/>
    <w:rsid w:val="79941292"/>
    <w:rsid w:val="79D4226E"/>
    <w:rsid w:val="7A0233A9"/>
    <w:rsid w:val="7A7A1DFB"/>
    <w:rsid w:val="7ACC34BF"/>
    <w:rsid w:val="7CB20336"/>
    <w:rsid w:val="7CE72DE7"/>
    <w:rsid w:val="7D1C1757"/>
    <w:rsid w:val="7D2C435B"/>
    <w:rsid w:val="7D6A22C4"/>
    <w:rsid w:val="7D9064D7"/>
    <w:rsid w:val="7EBF06F1"/>
    <w:rsid w:val="7EEB647B"/>
    <w:rsid w:val="7EF50C8A"/>
    <w:rsid w:val="7EF76154"/>
    <w:rsid w:val="7F07414D"/>
    <w:rsid w:val="7F37408D"/>
    <w:rsid w:val="7FD07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tabs>
        <w:tab w:val="left" w:pos="7020"/>
      </w:tabs>
      <w:spacing w:line="360" w:lineRule="auto"/>
      <w:jc w:val="left"/>
      <w:outlineLvl w:val="0"/>
    </w:pPr>
    <w:rPr>
      <w:rFonts w:eastAsia="仿宋"/>
      <w:b/>
      <w:bCs/>
      <w:sz w:val="32"/>
    </w:rPr>
  </w:style>
  <w:style w:type="paragraph" w:styleId="3">
    <w:name w:val="heading 2"/>
    <w:basedOn w:val="1"/>
    <w:next w:val="1"/>
    <w:unhideWhenUsed/>
    <w:qFormat/>
    <w:uiPriority w:val="0"/>
    <w:pPr>
      <w:keepNext/>
      <w:keepLines/>
      <w:spacing w:beforeLines="0" w:beforeAutospacing="0" w:afterLines="0" w:afterAutospacing="0" w:line="560" w:lineRule="exact"/>
      <w:jc w:val="left"/>
      <w:outlineLvl w:val="1"/>
    </w:pPr>
    <w:rPr>
      <w:rFonts w:ascii="Arial" w:hAnsi="Arial" w:eastAsia="黑体" w:cs="Times New Roman"/>
      <w:b/>
      <w:sz w:val="32"/>
    </w:rPr>
  </w:style>
  <w:style w:type="paragraph" w:styleId="4">
    <w:name w:val="heading 3"/>
    <w:basedOn w:val="1"/>
    <w:next w:val="1"/>
    <w:qFormat/>
    <w:uiPriority w:val="0"/>
    <w:pPr>
      <w:keepNext/>
      <w:keepLines/>
      <w:numPr>
        <w:ilvl w:val="2"/>
        <w:numId w:val="1"/>
      </w:numPr>
      <w:spacing w:line="480" w:lineRule="exact"/>
      <w:ind w:left="0" w:firstLine="0"/>
      <w:outlineLvl w:val="2"/>
    </w:pPr>
    <w:rPr>
      <w:b/>
      <w:bCs/>
      <w:sz w:val="32"/>
      <w:szCs w:val="32"/>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caption"/>
    <w:basedOn w:val="1"/>
    <w:next w:val="1"/>
    <w:qFormat/>
    <w:uiPriority w:val="99"/>
    <w:pPr>
      <w:tabs>
        <w:tab w:val="center" w:pos="10467"/>
        <w:tab w:val="left" w:pos="13095"/>
      </w:tabs>
      <w:jc w:val="center"/>
    </w:pPr>
    <w:rPr>
      <w:rFonts w:ascii="Arial" w:hAnsi="Arial" w:cs="Arial"/>
      <w:b/>
      <w:sz w:val="24"/>
    </w:rPr>
  </w:style>
  <w:style w:type="paragraph" w:styleId="6">
    <w:name w:val="annotation text"/>
    <w:basedOn w:val="1"/>
    <w:qFormat/>
    <w:uiPriority w:val="0"/>
    <w:pPr>
      <w:jc w:val="left"/>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basedOn w:val="11"/>
    <w:qFormat/>
    <w:uiPriority w:val="0"/>
    <w:rPr>
      <w:sz w:val="21"/>
      <w:szCs w:val="21"/>
    </w:rPr>
  </w:style>
  <w:style w:type="paragraph" w:customStyle="1" w:styleId="14">
    <w:name w:val="新正文"/>
    <w:basedOn w:val="1"/>
    <w:qFormat/>
    <w:uiPriority w:val="0"/>
    <w:pPr>
      <w:spacing w:before="60" w:line="460" w:lineRule="exact"/>
      <w:ind w:firstLine="200" w:firstLineChars="200"/>
    </w:pPr>
    <w:rPr>
      <w:sz w:val="24"/>
      <w:szCs w:val="20"/>
    </w:rPr>
  </w:style>
  <w:style w:type="character" w:customStyle="1" w:styleId="15">
    <w:name w:val="font01"/>
    <w:basedOn w:val="11"/>
    <w:qFormat/>
    <w:uiPriority w:val="0"/>
    <w:rPr>
      <w:rFonts w:hint="eastAsia" w:ascii="宋体" w:hAnsi="宋体" w:eastAsia="宋体" w:cs="宋体"/>
      <w:color w:val="000000"/>
      <w:sz w:val="20"/>
      <w:szCs w:val="20"/>
      <w:u w:val="none"/>
    </w:rPr>
  </w:style>
  <w:style w:type="character" w:customStyle="1" w:styleId="16">
    <w:name w:val="font11"/>
    <w:basedOn w:val="11"/>
    <w:qFormat/>
    <w:uiPriority w:val="0"/>
    <w:rPr>
      <w:rFonts w:hint="default" w:ascii="Times New Roman" w:hAnsi="Times New Roman" w:cs="Times New Roman"/>
      <w:color w:val="000000"/>
      <w:sz w:val="20"/>
      <w:szCs w:val="20"/>
      <w:u w:val="none"/>
    </w:rPr>
  </w:style>
  <w:style w:type="paragraph" w:customStyle="1" w:styleId="17">
    <w:name w:val="表格文字2"/>
    <w:basedOn w:val="1"/>
    <w:qFormat/>
    <w:uiPriority w:val="99"/>
    <w:pPr>
      <w:tabs>
        <w:tab w:val="left" w:pos="277"/>
        <w:tab w:val="left" w:pos="600"/>
        <w:tab w:val="left" w:pos="780"/>
        <w:tab w:val="left" w:pos="2517"/>
      </w:tabs>
      <w:adjustRightInd w:val="0"/>
      <w:spacing w:before="60"/>
      <w:jc w:val="center"/>
      <w:textAlignment w:val="baseline"/>
    </w:pPr>
    <w:rPr>
      <w:rFonts w:cs="宋体"/>
      <w:kern w:val="0"/>
      <w:szCs w:val="21"/>
    </w:rPr>
  </w:style>
  <w:style w:type="paragraph" w:customStyle="1" w:styleId="18">
    <w:name w:val="标准正文"/>
    <w:basedOn w:val="1"/>
    <w:qFormat/>
    <w:uiPriority w:val="0"/>
    <w:pPr>
      <w:snapToGrid w:val="0"/>
      <w:spacing w:beforeLines="50" w:line="360" w:lineRule="auto"/>
      <w:ind w:firstLine="560" w:firstLineChars="200"/>
    </w:pPr>
    <w:rPr>
      <w:rFonts w:eastAsia="仿宋_GB2312"/>
      <w:sz w:val="28"/>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 w:type="character" w:customStyle="1" w:styleId="22">
    <w:name w:val="font31"/>
    <w:basedOn w:val="11"/>
    <w:uiPriority w:val="0"/>
    <w:rPr>
      <w:rFonts w:hint="eastAsia" w:ascii="宋体" w:hAnsi="宋体" w:eastAsia="宋体" w:cs="宋体"/>
      <w:color w:val="000000"/>
      <w:sz w:val="20"/>
      <w:szCs w:val="20"/>
      <w:u w:val="none"/>
    </w:rPr>
  </w:style>
  <w:style w:type="character" w:customStyle="1" w:styleId="23">
    <w:name w:val="font41"/>
    <w:basedOn w:val="11"/>
    <w:qFormat/>
    <w:uiPriority w:val="0"/>
    <w:rPr>
      <w:rFonts w:hint="eastAsia" w:ascii="宋体" w:hAnsi="宋体" w:eastAsia="宋体" w:cs="宋体"/>
      <w:color w:val="000000"/>
      <w:sz w:val="20"/>
      <w:szCs w:val="20"/>
      <w:u w:val="none"/>
    </w:rPr>
  </w:style>
  <w:style w:type="character" w:customStyle="1" w:styleId="24">
    <w:name w:val="font71"/>
    <w:basedOn w:val="11"/>
    <w:qFormat/>
    <w:uiPriority w:val="0"/>
    <w:rPr>
      <w:rFonts w:hint="eastAsia" w:ascii="宋体" w:hAnsi="宋体" w:eastAsia="宋体" w:cs="宋体"/>
      <w:color w:val="000000"/>
      <w:sz w:val="20"/>
      <w:szCs w:val="20"/>
      <w:u w:val="none"/>
    </w:rPr>
  </w:style>
  <w:style w:type="character" w:customStyle="1" w:styleId="25">
    <w:name w:val="font91"/>
    <w:basedOn w:val="11"/>
    <w:qFormat/>
    <w:uiPriority w:val="0"/>
    <w:rPr>
      <w:rFonts w:hint="default" w:ascii="Times New Roman" w:hAnsi="Times New Roman" w:cs="Times New Roman"/>
      <w:color w:val="000000"/>
      <w:sz w:val="20"/>
      <w:szCs w:val="20"/>
      <w:u w:val="none"/>
    </w:rPr>
  </w:style>
  <w:style w:type="character" w:customStyle="1" w:styleId="26">
    <w:name w:val="font21"/>
    <w:basedOn w:val="11"/>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THINK-005</dc:creator>
  <cp:lastModifiedBy>THINK-005</cp:lastModifiedBy>
  <dcterms:modified xsi:type="dcterms:W3CDTF">2020-07-20T13:12:40Z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