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p>
    <w:p>
      <w:pPr>
        <w:jc w:val="center"/>
        <w:rPr>
          <w:rFonts w:hint="default" w:ascii="黑体" w:hAnsi="黑体" w:eastAsia="黑体"/>
          <w:sz w:val="48"/>
          <w:szCs w:val="48"/>
          <w:lang w:val="en-US" w:eastAsia="zh-CN"/>
        </w:rPr>
      </w:pPr>
      <w:r>
        <w:rPr>
          <w:rFonts w:ascii="黑体" w:hAnsi="黑体" w:eastAsia="黑体"/>
          <w:sz w:val="48"/>
          <w:szCs w:val="48"/>
        </w:rPr>
        <w:t>宁波市奉化区地址编制办法</w:t>
      </w:r>
      <w:r>
        <w:rPr>
          <w:rFonts w:hint="eastAsia" w:ascii="黑体" w:hAnsi="黑体" w:eastAsia="黑体"/>
          <w:sz w:val="48"/>
          <w:szCs w:val="48"/>
          <w:lang w:val="en-US" w:eastAsia="zh-CN"/>
        </w:rPr>
        <w:t>(试行)</w:t>
      </w:r>
    </w:p>
    <w:p>
      <w:pPr>
        <w:jc w:val="center"/>
        <w:rPr>
          <w:rFonts w:ascii="黑体" w:hAnsi="黑体" w:eastAsia="黑体"/>
          <w:sz w:val="48"/>
          <w:szCs w:val="48"/>
        </w:rPr>
      </w:pPr>
      <w:r>
        <w:rPr>
          <w:rFonts w:hint="eastAsia" w:ascii="黑体" w:hAnsi="黑体" w:eastAsia="黑体"/>
          <w:sz w:val="48"/>
          <w:szCs w:val="48"/>
        </w:rPr>
        <w:t>(初定稿）</w:t>
      </w: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ind w:firstLine="1920" w:firstLineChars="400"/>
        <w:rPr>
          <w:rFonts w:ascii="黑体" w:hAnsi="黑体" w:eastAsia="黑体"/>
          <w:sz w:val="48"/>
          <w:szCs w:val="48"/>
        </w:rPr>
      </w:pPr>
    </w:p>
    <w:p>
      <w:pPr>
        <w:jc w:val="center"/>
        <w:rPr>
          <w:rFonts w:ascii="黑体" w:hAnsi="黑体" w:eastAsia="黑体"/>
          <w:sz w:val="32"/>
          <w:szCs w:val="32"/>
        </w:rPr>
      </w:pPr>
      <w:r>
        <w:rPr>
          <w:rFonts w:ascii="黑体" w:hAnsi="黑体" w:eastAsia="黑体"/>
          <w:sz w:val="32"/>
          <w:szCs w:val="32"/>
        </w:rPr>
        <w:t>宁波市奉化区民政局</w:t>
      </w:r>
    </w:p>
    <w:p>
      <w:pPr>
        <w:jc w:val="center"/>
        <w:rPr>
          <w:rFonts w:ascii="黑体" w:hAnsi="黑体" w:eastAsia="黑体"/>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黑体" w:hAnsi="黑体" w:eastAsia="黑体"/>
          <w:sz w:val="32"/>
          <w:szCs w:val="32"/>
        </w:rPr>
        <w:t>2</w:t>
      </w:r>
      <w:r>
        <w:rPr>
          <w:rFonts w:ascii="黑体" w:hAnsi="黑体" w:eastAsia="黑体"/>
          <w:sz w:val="32"/>
          <w:szCs w:val="32"/>
        </w:rPr>
        <w:t>020</w:t>
      </w:r>
      <w:r>
        <w:rPr>
          <w:rFonts w:hint="eastAsia" w:ascii="黑体" w:hAnsi="黑体" w:eastAsia="黑体"/>
          <w:sz w:val="32"/>
          <w:szCs w:val="32"/>
        </w:rPr>
        <w:t>年</w:t>
      </w:r>
      <w:r>
        <w:rPr>
          <w:rFonts w:hint="eastAsia" w:ascii="黑体" w:hAnsi="黑体" w:eastAsia="黑体"/>
          <w:sz w:val="32"/>
          <w:szCs w:val="32"/>
          <w:lang w:val="en-US" w:eastAsia="zh-CN"/>
        </w:rPr>
        <w:t>9</w:t>
      </w:r>
      <w:bookmarkStart w:id="0" w:name="_GoBack"/>
      <w:bookmarkEnd w:id="0"/>
      <w:r>
        <w:rPr>
          <w:rFonts w:hint="eastAsia" w:ascii="黑体" w:hAnsi="黑体" w:eastAsia="黑体"/>
          <w:sz w:val="32"/>
          <w:szCs w:val="32"/>
        </w:rPr>
        <w:t>月</w:t>
      </w:r>
    </w:p>
    <w:p>
      <w:pPr>
        <w:rPr>
          <w:rFonts w:ascii="黑体" w:hAnsi="黑体" w:eastAsia="黑体"/>
          <w:sz w:val="32"/>
          <w:szCs w:val="32"/>
        </w:rPr>
      </w:pPr>
    </w:p>
    <w:p>
      <w:pPr>
        <w:pStyle w:val="8"/>
        <w:numPr>
          <w:ilvl w:val="0"/>
          <w:numId w:val="1"/>
        </w:numPr>
        <w:ind w:left="0" w:firstLine="0" w:firstLineChars="0"/>
        <w:jc w:val="center"/>
        <w:rPr>
          <w:rFonts w:ascii="黑体" w:hAnsi="黑体" w:eastAsia="黑体"/>
          <w:sz w:val="32"/>
          <w:szCs w:val="32"/>
        </w:rPr>
      </w:pPr>
      <w:r>
        <w:rPr>
          <w:rFonts w:ascii="黑体" w:hAnsi="黑体" w:eastAsia="黑体"/>
          <w:sz w:val="32"/>
          <w:szCs w:val="32"/>
        </w:rPr>
        <w:t>总则</w:t>
      </w:r>
    </w:p>
    <w:p>
      <w:pPr>
        <w:ind w:firstLine="560" w:firstLineChars="200"/>
        <w:rPr>
          <w:rFonts w:ascii="华文楷体" w:hAnsi="华文楷体" w:eastAsia="华文楷体"/>
          <w:sz w:val="28"/>
          <w:szCs w:val="28"/>
        </w:rPr>
      </w:pPr>
      <w:r>
        <w:rPr>
          <w:rFonts w:ascii="仿宋" w:hAnsi="仿宋" w:eastAsia="仿宋"/>
          <w:sz w:val="28"/>
          <w:szCs w:val="28"/>
        </w:rPr>
        <w:t>第一条</w:t>
      </w:r>
      <w:r>
        <w:rPr>
          <w:rFonts w:hint="eastAsia" w:ascii="华文楷体" w:hAnsi="华文楷体" w:eastAsia="华文楷体"/>
          <w:sz w:val="28"/>
          <w:szCs w:val="28"/>
        </w:rPr>
        <w:t xml:space="preserve"> </w:t>
      </w:r>
      <w:r>
        <w:rPr>
          <w:rFonts w:ascii="仿宋" w:hAnsi="仿宋" w:eastAsia="仿宋"/>
          <w:sz w:val="28"/>
          <w:szCs w:val="28"/>
        </w:rPr>
        <w:t>为</w:t>
      </w:r>
      <w:r>
        <w:rPr>
          <w:rFonts w:hint="eastAsia" w:ascii="仿宋" w:hAnsi="仿宋" w:eastAsia="仿宋"/>
          <w:sz w:val="28"/>
          <w:szCs w:val="28"/>
        </w:rPr>
        <w:t>加强地址</w:t>
      </w:r>
      <w:r>
        <w:rPr>
          <w:rFonts w:ascii="仿宋" w:hAnsi="仿宋" w:eastAsia="仿宋"/>
          <w:sz w:val="28"/>
          <w:szCs w:val="28"/>
        </w:rPr>
        <w:t>管理</w:t>
      </w:r>
      <w:r>
        <w:rPr>
          <w:rFonts w:hint="eastAsia" w:ascii="仿宋" w:hAnsi="仿宋" w:eastAsia="仿宋"/>
          <w:sz w:val="28"/>
          <w:szCs w:val="28"/>
        </w:rPr>
        <w:t>工作，实现地址编制科学化、标准化、规范化，根据上级有关规定</w:t>
      </w:r>
      <w:r>
        <w:rPr>
          <w:rFonts w:ascii="仿宋" w:hAnsi="仿宋" w:eastAsia="仿宋"/>
          <w:sz w:val="28"/>
          <w:szCs w:val="28"/>
        </w:rPr>
        <w:t>，结合奉化区实际情况，特制定本办法。</w:t>
      </w:r>
    </w:p>
    <w:p>
      <w:pPr>
        <w:rPr>
          <w:rFonts w:ascii="仿宋" w:hAnsi="仿宋" w:eastAsia="仿宋"/>
          <w:sz w:val="28"/>
          <w:szCs w:val="28"/>
        </w:rPr>
      </w:pPr>
      <w:r>
        <w:rPr>
          <w:rFonts w:ascii="仿宋" w:hAnsi="仿宋" w:eastAsia="仿宋"/>
          <w:sz w:val="28"/>
          <w:szCs w:val="28"/>
        </w:rPr>
        <w:t xml:space="preserve">    第二条</w:t>
      </w:r>
      <w:r>
        <w:rPr>
          <w:rFonts w:hint="eastAsia" w:ascii="仿宋" w:hAnsi="仿宋" w:eastAsia="仿宋"/>
          <w:sz w:val="28"/>
          <w:szCs w:val="28"/>
        </w:rPr>
        <w:t xml:space="preserve"> </w:t>
      </w:r>
      <w:r>
        <w:rPr>
          <w:rFonts w:ascii="仿宋" w:hAnsi="仿宋" w:eastAsia="仿宋"/>
          <w:sz w:val="28"/>
          <w:szCs w:val="28"/>
        </w:rPr>
        <w:t>本办法适用于</w:t>
      </w:r>
      <w:r>
        <w:rPr>
          <w:rFonts w:hint="eastAsia" w:ascii="仿宋" w:hAnsi="仿宋" w:eastAsia="仿宋"/>
          <w:sz w:val="28"/>
          <w:szCs w:val="28"/>
        </w:rPr>
        <w:t>全区</w:t>
      </w:r>
      <w:r>
        <w:rPr>
          <w:rFonts w:ascii="仿宋" w:hAnsi="仿宋" w:eastAsia="仿宋"/>
          <w:sz w:val="28"/>
          <w:szCs w:val="28"/>
        </w:rPr>
        <w:t>区域内的沿道路房产、住宅小区、建筑物（群）及内部不同建筑结构的标准地址、非标准地址编制和管理工作。在建或规划中的道路两侧建筑物根据实际情况做好地址的规划编制工作。</w:t>
      </w:r>
    </w:p>
    <w:p>
      <w:pPr>
        <w:ind w:firstLine="560" w:firstLineChars="200"/>
        <w:rPr>
          <w:rFonts w:ascii="仿宋" w:hAnsi="仿宋" w:eastAsia="仿宋"/>
          <w:sz w:val="28"/>
          <w:szCs w:val="28"/>
        </w:rPr>
      </w:pPr>
      <w:r>
        <w:rPr>
          <w:rFonts w:ascii="仿宋" w:hAnsi="仿宋" w:eastAsia="仿宋"/>
          <w:sz w:val="28"/>
          <w:szCs w:val="28"/>
        </w:rPr>
        <w:t>第三条</w:t>
      </w:r>
      <w:r>
        <w:rPr>
          <w:rFonts w:hint="eastAsia" w:ascii="仿宋" w:hAnsi="仿宋" w:eastAsia="仿宋"/>
          <w:sz w:val="28"/>
          <w:szCs w:val="28"/>
        </w:rPr>
        <w:t xml:space="preserve"> </w:t>
      </w:r>
      <w:r>
        <w:rPr>
          <w:rFonts w:ascii="仿宋" w:hAnsi="仿宋" w:eastAsia="仿宋"/>
          <w:sz w:val="28"/>
          <w:szCs w:val="28"/>
        </w:rPr>
        <w:t>全区范围内各类单位建筑物和个人住宅均应申请编制地址。经民政部门依法编制的地址</w:t>
      </w:r>
      <w:r>
        <w:rPr>
          <w:rFonts w:hint="eastAsia" w:ascii="仿宋" w:hAnsi="仿宋" w:eastAsia="仿宋"/>
          <w:sz w:val="28"/>
          <w:szCs w:val="28"/>
        </w:rPr>
        <w:t>，</w:t>
      </w:r>
      <w:r>
        <w:rPr>
          <w:rFonts w:ascii="仿宋" w:hAnsi="仿宋" w:eastAsia="仿宋"/>
          <w:sz w:val="28"/>
          <w:szCs w:val="28"/>
        </w:rPr>
        <w:t>任何单位和个人不得擅自编制、变更、篡改。公安、市</w:t>
      </w:r>
      <w:r>
        <w:rPr>
          <w:rFonts w:hint="eastAsia" w:ascii="仿宋" w:hAnsi="仿宋" w:eastAsia="仿宋"/>
          <w:sz w:val="28"/>
          <w:szCs w:val="28"/>
        </w:rPr>
        <w:t>场</w:t>
      </w:r>
      <w:r>
        <w:rPr>
          <w:rFonts w:ascii="仿宋" w:hAnsi="仿宋" w:eastAsia="仿宋"/>
          <w:sz w:val="28"/>
          <w:szCs w:val="28"/>
        </w:rPr>
        <w:t>监</w:t>
      </w:r>
      <w:r>
        <w:rPr>
          <w:rFonts w:hint="eastAsia" w:ascii="仿宋" w:hAnsi="仿宋" w:eastAsia="仿宋"/>
          <w:sz w:val="28"/>
          <w:szCs w:val="28"/>
        </w:rPr>
        <w:t>督</w:t>
      </w:r>
      <w:r>
        <w:rPr>
          <w:rFonts w:ascii="仿宋" w:hAnsi="仿宋" w:eastAsia="仿宋"/>
          <w:sz w:val="28"/>
          <w:szCs w:val="28"/>
        </w:rPr>
        <w:t>、住建、资规、</w:t>
      </w:r>
      <w:r>
        <w:rPr>
          <w:rFonts w:hint="eastAsia" w:ascii="仿宋" w:hAnsi="仿宋" w:eastAsia="仿宋"/>
          <w:sz w:val="28"/>
          <w:szCs w:val="28"/>
        </w:rPr>
        <w:t>综合执法、</w:t>
      </w:r>
      <w:r>
        <w:rPr>
          <w:rFonts w:ascii="仿宋" w:hAnsi="仿宋" w:eastAsia="仿宋"/>
          <w:sz w:val="28"/>
          <w:szCs w:val="28"/>
        </w:rPr>
        <w:t>邮政等有关部门按照</w:t>
      </w:r>
      <w:r>
        <w:rPr>
          <w:rFonts w:hint="eastAsia" w:ascii="仿宋" w:hAnsi="仿宋" w:eastAsia="仿宋"/>
          <w:sz w:val="28"/>
          <w:szCs w:val="28"/>
        </w:rPr>
        <w:t>本办法实施并根据</w:t>
      </w:r>
      <w:r>
        <w:rPr>
          <w:rFonts w:ascii="仿宋" w:hAnsi="仿宋" w:eastAsia="仿宋"/>
          <w:sz w:val="28"/>
          <w:szCs w:val="28"/>
        </w:rPr>
        <w:t>各自职责做好地址管理相关工作。</w:t>
      </w:r>
    </w:p>
    <w:p>
      <w:pPr>
        <w:ind w:firstLine="560" w:firstLineChars="200"/>
        <w:rPr>
          <w:rFonts w:ascii="仿宋" w:hAnsi="仿宋" w:eastAsia="仿宋"/>
          <w:sz w:val="28"/>
          <w:szCs w:val="28"/>
        </w:rPr>
      </w:pPr>
      <w:r>
        <w:rPr>
          <w:rFonts w:hint="eastAsia" w:ascii="仿宋" w:hAnsi="仿宋" w:eastAsia="仿宋"/>
          <w:sz w:val="28"/>
          <w:szCs w:val="28"/>
        </w:rPr>
        <w:t>第四条 本办法对无合法手续申报，仅为了空间定位、通邮、生产生活、安全管理、服务等需要编制的地址，不涉及产权属性、商事主体注册及拆迁补偿等。</w:t>
      </w:r>
    </w:p>
    <w:p>
      <w:pPr>
        <w:ind w:firstLine="560" w:firstLineChars="200"/>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五</w:t>
      </w:r>
      <w:r>
        <w:rPr>
          <w:rFonts w:ascii="仿宋" w:hAnsi="仿宋" w:eastAsia="仿宋"/>
          <w:sz w:val="28"/>
          <w:szCs w:val="28"/>
        </w:rPr>
        <w:t>条</w:t>
      </w:r>
      <w:r>
        <w:rPr>
          <w:rFonts w:hint="eastAsia" w:ascii="仿宋" w:hAnsi="仿宋" w:eastAsia="仿宋"/>
          <w:sz w:val="28"/>
          <w:szCs w:val="28"/>
        </w:rPr>
        <w:t xml:space="preserve"> </w:t>
      </w:r>
      <w:r>
        <w:rPr>
          <w:rFonts w:ascii="仿宋" w:hAnsi="仿宋" w:eastAsia="仿宋"/>
          <w:sz w:val="28"/>
          <w:szCs w:val="28"/>
        </w:rPr>
        <w:t>引用的规范性文件：</w:t>
      </w:r>
    </w:p>
    <w:p>
      <w:pPr>
        <w:snapToGrid w:val="0"/>
        <w:rPr>
          <w:rFonts w:ascii="仿宋" w:hAnsi="仿宋" w:eastAsia="仿宋"/>
          <w:sz w:val="28"/>
          <w:szCs w:val="28"/>
        </w:rPr>
      </w:pPr>
      <w:r>
        <w:rPr>
          <w:rFonts w:hint="eastAsia" w:ascii="仿宋" w:hAnsi="仿宋" w:eastAsia="仿宋"/>
          <w:sz w:val="28"/>
          <w:szCs w:val="28"/>
        </w:rPr>
        <w:t>《地名管理条例》（国务院令第753号）</w:t>
      </w:r>
    </w:p>
    <w:p>
      <w:pPr>
        <w:snapToGrid w:val="0"/>
        <w:rPr>
          <w:rFonts w:ascii="仿宋" w:hAnsi="仿宋" w:eastAsia="仿宋"/>
          <w:sz w:val="28"/>
          <w:szCs w:val="28"/>
        </w:rPr>
      </w:pPr>
      <w:r>
        <w:rPr>
          <w:rFonts w:hint="eastAsia" w:ascii="仿宋" w:hAnsi="仿宋" w:eastAsia="仿宋"/>
          <w:sz w:val="28"/>
          <w:szCs w:val="28"/>
        </w:rPr>
        <w:t>《国务院关于加强数字政府建设的指导意见》（国发〔2022〕14号）</w:t>
      </w:r>
    </w:p>
    <w:p>
      <w:pPr>
        <w:snapToGrid w:val="0"/>
        <w:rPr>
          <w:rFonts w:ascii="仿宋" w:hAnsi="仿宋" w:eastAsia="仿宋"/>
          <w:sz w:val="28"/>
          <w:szCs w:val="28"/>
        </w:rPr>
      </w:pPr>
      <w:r>
        <w:rPr>
          <w:rFonts w:hint="eastAsia" w:ascii="仿宋" w:hAnsi="仿宋" w:eastAsia="仿宋"/>
          <w:sz w:val="28"/>
          <w:szCs w:val="28"/>
        </w:rPr>
        <w:t>《宁波市地名管理条例》（浙人大常【2020】6号）</w:t>
      </w:r>
    </w:p>
    <w:p>
      <w:pPr>
        <w:snapToGrid w:val="0"/>
        <w:rPr>
          <w:rFonts w:ascii="仿宋" w:hAnsi="仿宋" w:eastAsia="仿宋"/>
          <w:sz w:val="28"/>
          <w:szCs w:val="28"/>
        </w:rPr>
      </w:pPr>
      <w:r>
        <w:rPr>
          <w:rFonts w:ascii="仿宋" w:hAnsi="仿宋" w:eastAsia="仿宋"/>
          <w:sz w:val="28"/>
          <w:szCs w:val="28"/>
        </w:rPr>
        <w:t>《浙江省门牌管理办法》（浙民区【</w:t>
      </w:r>
      <w:r>
        <w:rPr>
          <w:rFonts w:hint="eastAsia" w:ascii="仿宋" w:hAnsi="仿宋" w:eastAsia="仿宋"/>
          <w:sz w:val="28"/>
          <w:szCs w:val="28"/>
        </w:rPr>
        <w:t>2</w:t>
      </w:r>
      <w:r>
        <w:rPr>
          <w:rFonts w:ascii="仿宋" w:hAnsi="仿宋" w:eastAsia="仿宋"/>
          <w:sz w:val="28"/>
          <w:szCs w:val="28"/>
        </w:rPr>
        <w:t>013】</w:t>
      </w:r>
      <w:r>
        <w:rPr>
          <w:rFonts w:hint="eastAsia" w:ascii="仿宋" w:hAnsi="仿宋" w:eastAsia="仿宋"/>
          <w:sz w:val="28"/>
          <w:szCs w:val="28"/>
        </w:rPr>
        <w:t>7</w:t>
      </w:r>
      <w:r>
        <w:rPr>
          <w:rFonts w:ascii="仿宋" w:hAnsi="仿宋" w:eastAsia="仿宋"/>
          <w:sz w:val="28"/>
          <w:szCs w:val="28"/>
        </w:rPr>
        <w:t>7号）</w:t>
      </w:r>
    </w:p>
    <w:p>
      <w:pPr>
        <w:snapToGrid w:val="0"/>
        <w:rPr>
          <w:rFonts w:ascii="仿宋" w:hAnsi="仿宋" w:eastAsia="仿宋"/>
          <w:sz w:val="28"/>
          <w:szCs w:val="28"/>
        </w:rPr>
      </w:pPr>
      <w:r>
        <w:rPr>
          <w:rFonts w:hint="eastAsia" w:ascii="仿宋" w:hAnsi="仿宋" w:eastAsia="仿宋"/>
          <w:sz w:val="28"/>
          <w:szCs w:val="28"/>
        </w:rPr>
        <w:t>《基础地理信息要素分类与代码》 （GB/T 13923-2006）</w:t>
      </w:r>
    </w:p>
    <w:p>
      <w:pPr>
        <w:snapToGrid w:val="0"/>
        <w:rPr>
          <w:rFonts w:ascii="仿宋" w:hAnsi="仿宋" w:eastAsia="仿宋"/>
          <w:sz w:val="28"/>
          <w:szCs w:val="28"/>
        </w:rPr>
      </w:pPr>
      <w:r>
        <w:rPr>
          <w:rFonts w:hint="eastAsia" w:ascii="仿宋" w:hAnsi="仿宋" w:eastAsia="仿宋"/>
          <w:sz w:val="28"/>
          <w:szCs w:val="28"/>
        </w:rPr>
        <w:t>《地名分类与类别代码编制规则》 （GB/T18521-2001）</w:t>
      </w:r>
    </w:p>
    <w:p>
      <w:pPr>
        <w:snapToGrid w:val="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浙江省</w:t>
      </w:r>
      <w:r>
        <w:rPr>
          <w:rFonts w:ascii="仿宋" w:hAnsi="仿宋" w:eastAsia="仿宋"/>
          <w:sz w:val="28"/>
          <w:szCs w:val="28"/>
        </w:rPr>
        <w:t>公共数据管理条例》</w:t>
      </w:r>
      <w:r>
        <w:rPr>
          <w:rFonts w:hint="eastAsia" w:ascii="仿宋" w:hAnsi="仿宋" w:eastAsia="仿宋"/>
          <w:sz w:val="28"/>
          <w:szCs w:val="28"/>
        </w:rPr>
        <w:t>(浙人大常【2022】第3号）</w:t>
      </w:r>
    </w:p>
    <w:p>
      <w:pPr>
        <w:snapToGrid w:val="0"/>
        <w:rPr>
          <w:rFonts w:ascii="仿宋" w:hAnsi="仿宋" w:eastAsia="仿宋"/>
          <w:sz w:val="28"/>
          <w:szCs w:val="28"/>
        </w:rPr>
      </w:pPr>
      <w:r>
        <w:rPr>
          <w:rFonts w:ascii="仿宋" w:hAnsi="仿宋" w:eastAsia="仿宋"/>
          <w:sz w:val="28"/>
          <w:szCs w:val="28"/>
        </w:rPr>
        <w:t>《宁波市门牌管理规定》（甬民发【</w:t>
      </w:r>
      <w:r>
        <w:rPr>
          <w:rFonts w:hint="eastAsia" w:ascii="仿宋" w:hAnsi="仿宋" w:eastAsia="仿宋"/>
          <w:sz w:val="28"/>
          <w:szCs w:val="28"/>
        </w:rPr>
        <w:t>2</w:t>
      </w:r>
      <w:r>
        <w:rPr>
          <w:rFonts w:ascii="仿宋" w:hAnsi="仿宋" w:eastAsia="仿宋"/>
          <w:sz w:val="28"/>
          <w:szCs w:val="28"/>
        </w:rPr>
        <w:t>014】</w:t>
      </w:r>
      <w:r>
        <w:rPr>
          <w:rFonts w:hint="eastAsia" w:ascii="仿宋" w:hAnsi="仿宋" w:eastAsia="仿宋"/>
          <w:sz w:val="28"/>
          <w:szCs w:val="28"/>
        </w:rPr>
        <w:t>1</w:t>
      </w:r>
      <w:r>
        <w:rPr>
          <w:rFonts w:ascii="仿宋" w:hAnsi="仿宋" w:eastAsia="仿宋"/>
          <w:sz w:val="28"/>
          <w:szCs w:val="28"/>
        </w:rPr>
        <w:t>38号）</w:t>
      </w:r>
    </w:p>
    <w:p>
      <w:pPr>
        <w:widowControl/>
        <w:jc w:val="left"/>
        <w:rPr>
          <w:rFonts w:ascii="仿宋" w:hAnsi="仿宋" w:eastAsia="仿宋"/>
          <w:sz w:val="28"/>
          <w:szCs w:val="28"/>
        </w:rPr>
      </w:pPr>
      <w:r>
        <w:rPr>
          <w:rFonts w:ascii="仿宋" w:hAnsi="仿宋" w:eastAsia="仿宋"/>
          <w:sz w:val="28"/>
          <w:szCs w:val="28"/>
        </w:rPr>
        <w:br w:type="page"/>
      </w:r>
    </w:p>
    <w:p>
      <w:pPr>
        <w:snapToGrid w:val="0"/>
        <w:spacing w:line="360" w:lineRule="auto"/>
        <w:rPr>
          <w:rFonts w:ascii="仿宋" w:hAnsi="仿宋" w:eastAsia="仿宋"/>
          <w:sz w:val="28"/>
          <w:szCs w:val="28"/>
        </w:rPr>
      </w:pPr>
    </w:p>
    <w:p>
      <w:pPr>
        <w:pStyle w:val="8"/>
        <w:numPr>
          <w:ilvl w:val="0"/>
          <w:numId w:val="1"/>
        </w:numPr>
        <w:snapToGrid w:val="0"/>
        <w:spacing w:line="360" w:lineRule="auto"/>
        <w:ind w:firstLineChars="0"/>
        <w:rPr>
          <w:rFonts w:ascii="黑体" w:hAnsi="黑体" w:eastAsia="黑体"/>
          <w:sz w:val="32"/>
          <w:szCs w:val="32"/>
        </w:rPr>
      </w:pPr>
      <w:r>
        <w:rPr>
          <w:rFonts w:ascii="黑体" w:hAnsi="黑体" w:eastAsia="黑体"/>
          <w:sz w:val="32"/>
          <w:szCs w:val="32"/>
        </w:rPr>
        <w:t>地址的内容和组成</w:t>
      </w:r>
    </w:p>
    <w:p>
      <w:pPr>
        <w:pStyle w:val="8"/>
        <w:snapToGrid w:val="0"/>
        <w:spacing w:line="360" w:lineRule="auto"/>
        <w:ind w:left="3960" w:firstLine="0" w:firstLineChars="0"/>
        <w:rPr>
          <w:rFonts w:ascii="黑体" w:hAnsi="黑体" w:eastAsia="黑体"/>
          <w:sz w:val="32"/>
          <w:szCs w:val="32"/>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第六条 地址包含楼幢、单元、楼层、户室、院门、阊门、胡同、编制号、流水号等要素。</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七</w:t>
      </w:r>
      <w:r>
        <w:rPr>
          <w:rFonts w:ascii="仿宋" w:hAnsi="仿宋" w:eastAsia="仿宋"/>
          <w:sz w:val="28"/>
          <w:szCs w:val="28"/>
        </w:rPr>
        <w:t>条</w:t>
      </w:r>
      <w:r>
        <w:rPr>
          <w:rFonts w:hint="eastAsia" w:ascii="仿宋" w:hAnsi="仿宋" w:eastAsia="仿宋"/>
          <w:sz w:val="28"/>
          <w:szCs w:val="28"/>
        </w:rPr>
        <w:t xml:space="preserve"> </w:t>
      </w:r>
      <w:r>
        <w:rPr>
          <w:rFonts w:ascii="仿宋" w:hAnsi="仿宋" w:eastAsia="仿宋"/>
          <w:sz w:val="28"/>
          <w:szCs w:val="28"/>
        </w:rPr>
        <w:t>地址的各种组成方式：</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编制号应采用阿拉伯数字按照一定规律组成顺序，不得使用其他字母符号。</w:t>
      </w:r>
    </w:p>
    <w:p>
      <w:pPr>
        <w:pStyle w:val="8"/>
        <w:snapToGrid w:val="0"/>
        <w:spacing w:line="360" w:lineRule="auto"/>
        <w:ind w:left="-78" w:leftChars="-37"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由行政区划、街路巷、编制号组成，例：浙江省宁波市奉化区锦屏街道大成路（</w:t>
      </w:r>
      <w:r>
        <w:rPr>
          <w:rFonts w:hint="eastAsia" w:ascii="仿宋" w:hAnsi="仿宋" w:eastAsia="仿宋"/>
          <w:sz w:val="28"/>
          <w:szCs w:val="28"/>
        </w:rPr>
        <w:t>*</w:t>
      </w:r>
      <w:r>
        <w:rPr>
          <w:rFonts w:ascii="仿宋" w:hAnsi="仿宋" w:eastAsia="仿宋"/>
          <w:sz w:val="28"/>
          <w:szCs w:val="28"/>
        </w:rPr>
        <w:t>*弄）*号；</w:t>
      </w:r>
    </w:p>
    <w:p>
      <w:pPr>
        <w:pStyle w:val="8"/>
        <w:snapToGrid w:val="0"/>
        <w:spacing w:line="360" w:lineRule="auto"/>
        <w:ind w:left="-78" w:leftChars="-37" w:firstLine="560"/>
        <w:rPr>
          <w:rFonts w:ascii="仿宋" w:hAnsi="仿宋" w:eastAsia="仿宋"/>
          <w:sz w:val="28"/>
          <w:szCs w:val="28"/>
        </w:rPr>
      </w:pPr>
      <w:r>
        <w:rPr>
          <w:rFonts w:ascii="仿宋" w:hAnsi="仿宋" w:eastAsia="仿宋"/>
          <w:sz w:val="28"/>
          <w:szCs w:val="28"/>
        </w:rPr>
        <w:t>2、由行政区划、街路巷、编制号、限定物组成，例：浙江省宁波市奉化区锦屏街道大成路*号（</w:t>
      </w:r>
      <w:r>
        <w:rPr>
          <w:rFonts w:hint="eastAsia" w:ascii="仿宋" w:hAnsi="仿宋" w:eastAsia="仿宋"/>
          <w:sz w:val="28"/>
          <w:szCs w:val="28"/>
        </w:rPr>
        <w:t>*</w:t>
      </w:r>
      <w:r>
        <w:rPr>
          <w:rFonts w:ascii="仿宋" w:hAnsi="仿宋" w:eastAsia="仿宋"/>
          <w:sz w:val="28"/>
          <w:szCs w:val="28"/>
        </w:rPr>
        <w:t>*村、社区）</w:t>
      </w:r>
      <w:r>
        <w:rPr>
          <w:rFonts w:hint="eastAsia" w:ascii="仿宋" w:hAnsi="仿宋" w:eastAsia="仿宋"/>
          <w:sz w:val="28"/>
          <w:szCs w:val="28"/>
        </w:rPr>
        <w:t>*</w:t>
      </w:r>
      <w:r>
        <w:rPr>
          <w:rFonts w:ascii="仿宋" w:hAnsi="仿宋" w:eastAsia="仿宋"/>
          <w:sz w:val="28"/>
          <w:szCs w:val="28"/>
        </w:rPr>
        <w:t>*大厦；</w:t>
      </w:r>
    </w:p>
    <w:p>
      <w:pPr>
        <w:pStyle w:val="8"/>
        <w:snapToGrid w:val="0"/>
        <w:spacing w:line="360" w:lineRule="auto"/>
        <w:ind w:left="-78" w:leftChars="-37" w:firstLine="560"/>
        <w:rPr>
          <w:rFonts w:ascii="仿宋" w:hAnsi="仿宋" w:eastAsia="仿宋"/>
          <w:sz w:val="28"/>
          <w:szCs w:val="28"/>
        </w:rPr>
      </w:pPr>
      <w:r>
        <w:rPr>
          <w:rFonts w:hint="eastAsia" w:ascii="仿宋" w:hAnsi="仿宋" w:eastAsia="仿宋"/>
          <w:sz w:val="28"/>
          <w:szCs w:val="28"/>
        </w:rPr>
        <w:t>3、由行政区划、限定物、编制号组成，例：</w:t>
      </w:r>
      <w:r>
        <w:rPr>
          <w:rFonts w:ascii="仿宋" w:hAnsi="仿宋" w:eastAsia="仿宋"/>
          <w:sz w:val="28"/>
          <w:szCs w:val="28"/>
        </w:rPr>
        <w:t>浙江省宁波市奉化区锦屏街道</w:t>
      </w:r>
      <w:r>
        <w:rPr>
          <w:rFonts w:hint="eastAsia" w:ascii="仿宋" w:hAnsi="仿宋" w:eastAsia="仿宋"/>
          <w:sz w:val="28"/>
          <w:szCs w:val="28"/>
        </w:rPr>
        <w:t>*</w:t>
      </w:r>
      <w:r>
        <w:rPr>
          <w:rFonts w:ascii="仿宋" w:hAnsi="仿宋" w:eastAsia="仿宋"/>
          <w:sz w:val="28"/>
          <w:szCs w:val="28"/>
        </w:rPr>
        <w:t>*村</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自然村）*</w:t>
      </w:r>
      <w:r>
        <w:rPr>
          <w:rFonts w:ascii="仿宋" w:hAnsi="仿宋" w:eastAsia="仿宋"/>
          <w:sz w:val="28"/>
          <w:szCs w:val="28"/>
        </w:rPr>
        <w:t>*号；</w:t>
      </w:r>
    </w:p>
    <w:p>
      <w:pPr>
        <w:pStyle w:val="8"/>
        <w:snapToGrid w:val="0"/>
        <w:spacing w:line="360" w:lineRule="auto"/>
        <w:ind w:left="-78" w:leftChars="-37" w:firstLine="560"/>
        <w:rPr>
          <w:rFonts w:ascii="仿宋" w:hAnsi="仿宋" w:eastAsia="仿宋"/>
          <w:sz w:val="28"/>
          <w:szCs w:val="28"/>
        </w:rPr>
      </w:pPr>
      <w:r>
        <w:rPr>
          <w:rFonts w:hint="eastAsia" w:ascii="仿宋" w:hAnsi="仿宋" w:eastAsia="仿宋"/>
          <w:sz w:val="28"/>
          <w:szCs w:val="28"/>
        </w:rPr>
        <w:t>4、由行政区划、街路巷、楼幢号、单元号、编制号组成，例：</w:t>
      </w:r>
      <w:r>
        <w:rPr>
          <w:rFonts w:ascii="仿宋" w:hAnsi="仿宋" w:eastAsia="仿宋"/>
          <w:sz w:val="28"/>
          <w:szCs w:val="28"/>
        </w:rPr>
        <w:t>浙江省宁波市奉化区锦屏街道大成路</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号）*</w:t>
      </w:r>
      <w:r>
        <w:rPr>
          <w:rFonts w:ascii="仿宋" w:hAnsi="仿宋" w:eastAsia="仿宋"/>
          <w:sz w:val="28"/>
          <w:szCs w:val="28"/>
        </w:rPr>
        <w:t>*幢</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单元*</w:t>
      </w:r>
      <w:r>
        <w:rPr>
          <w:rFonts w:ascii="仿宋" w:hAnsi="仿宋" w:eastAsia="仿宋"/>
          <w:sz w:val="28"/>
          <w:szCs w:val="28"/>
        </w:rPr>
        <w:t>*</w:t>
      </w:r>
      <w:r>
        <w:rPr>
          <w:rFonts w:hint="eastAsia" w:ascii="仿宋" w:hAnsi="仿宋" w:eastAsia="仿宋"/>
          <w:sz w:val="28"/>
          <w:szCs w:val="28"/>
        </w:rPr>
        <w:t>室</w:t>
      </w:r>
      <w:r>
        <w:rPr>
          <w:rFonts w:ascii="仿宋" w:hAnsi="仿宋" w:eastAsia="仿宋"/>
          <w:sz w:val="28"/>
          <w:szCs w:val="28"/>
        </w:rPr>
        <w:t>；</w:t>
      </w:r>
    </w:p>
    <w:p>
      <w:pPr>
        <w:pStyle w:val="8"/>
        <w:snapToGrid w:val="0"/>
        <w:spacing w:line="360" w:lineRule="auto"/>
        <w:ind w:left="-78" w:leftChars="-37" w:firstLine="56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由行政区划、街路巷、编制号、限定物、院落、编制号组成，例：</w:t>
      </w:r>
      <w:r>
        <w:rPr>
          <w:rFonts w:ascii="仿宋" w:hAnsi="仿宋" w:eastAsia="仿宋"/>
          <w:sz w:val="28"/>
          <w:szCs w:val="28"/>
        </w:rPr>
        <w:t>浙江省宁波市奉化区锦屏街道大成路*号（</w:t>
      </w:r>
      <w:r>
        <w:rPr>
          <w:rFonts w:hint="eastAsia" w:ascii="仿宋" w:hAnsi="仿宋" w:eastAsia="仿宋"/>
          <w:sz w:val="28"/>
          <w:szCs w:val="28"/>
        </w:rPr>
        <w:t>*</w:t>
      </w:r>
      <w:r>
        <w:rPr>
          <w:rFonts w:ascii="仿宋" w:hAnsi="仿宋" w:eastAsia="仿宋"/>
          <w:sz w:val="28"/>
          <w:szCs w:val="28"/>
        </w:rPr>
        <w:t>*村、社区）</w:t>
      </w:r>
      <w:r>
        <w:rPr>
          <w:rFonts w:hint="eastAsia" w:ascii="仿宋" w:hAnsi="仿宋" w:eastAsia="仿宋"/>
          <w:sz w:val="28"/>
          <w:szCs w:val="28"/>
        </w:rPr>
        <w:t>*</w:t>
      </w:r>
      <w:r>
        <w:rPr>
          <w:rFonts w:ascii="仿宋" w:hAnsi="仿宋" w:eastAsia="仿宋"/>
          <w:sz w:val="28"/>
          <w:szCs w:val="28"/>
        </w:rPr>
        <w:t>*阊门</w:t>
      </w:r>
      <w:r>
        <w:rPr>
          <w:rFonts w:hint="eastAsia" w:ascii="仿宋" w:hAnsi="仿宋" w:eastAsia="仿宋"/>
          <w:sz w:val="28"/>
          <w:szCs w:val="28"/>
        </w:rPr>
        <w:t>*号或</w:t>
      </w:r>
      <w:r>
        <w:rPr>
          <w:rFonts w:ascii="仿宋" w:hAnsi="仿宋" w:eastAsia="仿宋"/>
          <w:sz w:val="28"/>
          <w:szCs w:val="28"/>
        </w:rPr>
        <w:t>浙江省宁波市奉化区锦屏街道</w:t>
      </w:r>
      <w:r>
        <w:rPr>
          <w:rFonts w:hint="eastAsia" w:ascii="仿宋" w:hAnsi="仿宋" w:eastAsia="仿宋"/>
          <w:sz w:val="28"/>
          <w:szCs w:val="28"/>
        </w:rPr>
        <w:t>*</w:t>
      </w:r>
      <w:r>
        <w:rPr>
          <w:rFonts w:ascii="仿宋" w:hAnsi="仿宋" w:eastAsia="仿宋"/>
          <w:sz w:val="28"/>
          <w:szCs w:val="28"/>
        </w:rPr>
        <w:t>*村（社区）</w:t>
      </w:r>
      <w:r>
        <w:rPr>
          <w:rFonts w:hint="eastAsia" w:ascii="仿宋" w:hAnsi="仿宋" w:eastAsia="仿宋"/>
          <w:sz w:val="28"/>
          <w:szCs w:val="28"/>
        </w:rPr>
        <w:t>*</w:t>
      </w:r>
      <w:r>
        <w:rPr>
          <w:rFonts w:ascii="仿宋" w:hAnsi="仿宋" w:eastAsia="仿宋"/>
          <w:sz w:val="28"/>
          <w:szCs w:val="28"/>
        </w:rPr>
        <w:t>*阊门</w:t>
      </w:r>
      <w:r>
        <w:rPr>
          <w:rFonts w:hint="eastAsia" w:ascii="仿宋" w:hAnsi="仿宋" w:eastAsia="仿宋"/>
          <w:sz w:val="28"/>
          <w:szCs w:val="28"/>
        </w:rPr>
        <w:t>*号。</w:t>
      </w:r>
    </w:p>
    <w:p>
      <w:pPr>
        <w:pStyle w:val="8"/>
        <w:snapToGrid w:val="0"/>
        <w:spacing w:line="360" w:lineRule="auto"/>
        <w:ind w:left="-78" w:leftChars="-37" w:firstLine="560"/>
        <w:rPr>
          <w:rFonts w:ascii="仿宋" w:hAnsi="仿宋" w:eastAsia="仿宋"/>
          <w:sz w:val="28"/>
          <w:szCs w:val="28"/>
        </w:rPr>
      </w:pPr>
      <w:r>
        <w:rPr>
          <w:rFonts w:hint="eastAsia" w:ascii="仿宋" w:hAnsi="仿宋" w:eastAsia="仿宋"/>
          <w:sz w:val="28"/>
          <w:szCs w:val="28"/>
        </w:rPr>
        <w:t>6、由行政区划、街路巷、村（社区）、限定物、楼幢号、单元号、楼层号、户室流水号组成，例：</w:t>
      </w:r>
      <w:r>
        <w:rPr>
          <w:rFonts w:ascii="仿宋" w:hAnsi="仿宋" w:eastAsia="仿宋"/>
          <w:sz w:val="28"/>
          <w:szCs w:val="28"/>
        </w:rPr>
        <w:t>浙江省宁波市奉化区锦屏街道（</w:t>
      </w:r>
      <w:r>
        <w:rPr>
          <w:rFonts w:hint="eastAsia" w:ascii="仿宋" w:hAnsi="仿宋" w:eastAsia="仿宋"/>
          <w:sz w:val="28"/>
          <w:szCs w:val="28"/>
        </w:rPr>
        <w:t>*</w:t>
      </w:r>
      <w:r>
        <w:rPr>
          <w:rFonts w:ascii="仿宋" w:hAnsi="仿宋" w:eastAsia="仿宋"/>
          <w:sz w:val="28"/>
          <w:szCs w:val="28"/>
        </w:rPr>
        <w:t>*村、社区）</w:t>
      </w:r>
      <w:r>
        <w:rPr>
          <w:rFonts w:hint="eastAsia" w:ascii="仿宋" w:hAnsi="仿宋" w:eastAsia="仿宋"/>
          <w:sz w:val="28"/>
          <w:szCs w:val="28"/>
        </w:rPr>
        <w:t>*</w:t>
      </w:r>
      <w:r>
        <w:rPr>
          <w:rFonts w:ascii="仿宋" w:hAnsi="仿宋" w:eastAsia="仿宋"/>
          <w:sz w:val="28"/>
          <w:szCs w:val="28"/>
        </w:rPr>
        <w:t>*小区</w:t>
      </w:r>
      <w:r>
        <w:rPr>
          <w:rFonts w:hint="eastAsia" w:ascii="仿宋" w:hAnsi="仿宋" w:eastAsia="仿宋"/>
          <w:sz w:val="28"/>
          <w:szCs w:val="28"/>
        </w:rPr>
        <w:t>*幢*单元*</w:t>
      </w:r>
      <w:r>
        <w:rPr>
          <w:rFonts w:ascii="仿宋" w:hAnsi="仿宋" w:eastAsia="仿宋"/>
          <w:sz w:val="28"/>
          <w:szCs w:val="28"/>
        </w:rPr>
        <w:t>**室；</w:t>
      </w:r>
    </w:p>
    <w:p>
      <w:pPr>
        <w:widowControl/>
        <w:jc w:val="left"/>
        <w:rPr>
          <w:rFonts w:ascii="仿宋" w:hAnsi="仿宋" w:eastAsia="仿宋"/>
          <w:sz w:val="28"/>
          <w:szCs w:val="28"/>
        </w:rPr>
      </w:pPr>
      <w:r>
        <w:rPr>
          <w:rFonts w:ascii="仿宋" w:hAnsi="仿宋" w:eastAsia="仿宋"/>
          <w:sz w:val="28"/>
          <w:szCs w:val="28"/>
        </w:rPr>
        <w:br w:type="page"/>
      </w:r>
    </w:p>
    <w:p>
      <w:pPr>
        <w:pStyle w:val="8"/>
        <w:numPr>
          <w:ilvl w:val="0"/>
          <w:numId w:val="1"/>
        </w:numPr>
        <w:snapToGrid w:val="0"/>
        <w:spacing w:line="360" w:lineRule="auto"/>
        <w:ind w:left="0" w:firstLine="0" w:firstLineChars="0"/>
        <w:jc w:val="center"/>
        <w:rPr>
          <w:rFonts w:ascii="黑体" w:hAnsi="黑体" w:eastAsia="黑体"/>
          <w:sz w:val="28"/>
          <w:szCs w:val="28"/>
        </w:rPr>
      </w:pPr>
      <w:r>
        <w:rPr>
          <w:rFonts w:hint="eastAsia" w:ascii="黑体" w:hAnsi="黑体" w:eastAsia="黑体"/>
          <w:sz w:val="28"/>
          <w:szCs w:val="28"/>
        </w:rPr>
        <w:t>道路、楼幢、单元地址的编制</w:t>
      </w:r>
    </w:p>
    <w:p>
      <w:pPr>
        <w:pStyle w:val="8"/>
        <w:snapToGrid w:val="0"/>
        <w:spacing w:line="360" w:lineRule="auto"/>
        <w:ind w:left="3960" w:firstLine="0" w:firstLineChars="0"/>
        <w:rPr>
          <w:rFonts w:ascii="黑体" w:hAnsi="黑体" w:eastAsia="黑体"/>
          <w:sz w:val="28"/>
          <w:szCs w:val="28"/>
        </w:rPr>
      </w:pPr>
    </w:p>
    <w:p>
      <w:pPr>
        <w:snapToGrid w:val="0"/>
        <w:spacing w:line="360" w:lineRule="auto"/>
        <w:ind w:firstLine="565" w:firstLineChars="202"/>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八</w:t>
      </w:r>
      <w:r>
        <w:rPr>
          <w:rFonts w:ascii="仿宋" w:hAnsi="仿宋" w:eastAsia="仿宋"/>
          <w:sz w:val="28"/>
          <w:szCs w:val="28"/>
        </w:rPr>
        <w:t>条</w:t>
      </w:r>
      <w:r>
        <w:rPr>
          <w:rFonts w:hint="eastAsia" w:ascii="仿宋" w:hAnsi="仿宋" w:eastAsia="仿宋"/>
          <w:sz w:val="28"/>
          <w:szCs w:val="28"/>
        </w:rPr>
        <w:t xml:space="preserve"> 沿道路地址编制方法：可采取道路自始点至终点、自固定端向发展端、或自东向西、自南向北以左单号、右双号以每4米按顺序编制或预留号，不应跳号或重号。自中间分界向两端、自主干道向次（支）干道，按距、顺序向两端赋号。道路两侧的地址编号应基本相对应。</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如非正东西向或正南北向的道路，临近东西向的，按自东向西顺序编号，临近南北向的，按自南向北顺序编号。</w:t>
      </w:r>
    </w:p>
    <w:p>
      <w:pPr>
        <w:snapToGrid w:val="0"/>
        <w:spacing w:line="360" w:lineRule="auto"/>
        <w:jc w:val="center"/>
      </w:pPr>
      <w:r>
        <w:drawing>
          <wp:inline distT="0" distB="0" distL="0" distR="0">
            <wp:extent cx="5271135" cy="325882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1135" cy="3258820"/>
                    </a:xfrm>
                    <a:prstGeom prst="rect">
                      <a:avLst/>
                    </a:prstGeom>
                    <a:noFill/>
                    <a:ln>
                      <a:noFill/>
                    </a:ln>
                  </pic:spPr>
                </pic:pic>
              </a:graphicData>
            </a:graphic>
          </wp:inline>
        </w:drawing>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九</w:t>
      </w:r>
      <w:r>
        <w:rPr>
          <w:rFonts w:ascii="仿宋" w:hAnsi="仿宋" w:eastAsia="仿宋"/>
          <w:sz w:val="28"/>
          <w:szCs w:val="28"/>
        </w:rPr>
        <w:t>条</w:t>
      </w:r>
      <w:r>
        <w:rPr>
          <w:rFonts w:hint="eastAsia" w:ascii="仿宋" w:hAnsi="仿宋" w:eastAsia="仿宋"/>
          <w:sz w:val="28"/>
          <w:szCs w:val="28"/>
        </w:rPr>
        <w:t xml:space="preserve"> 沿道路楼</w:t>
      </w:r>
      <w:r>
        <w:rPr>
          <w:rFonts w:ascii="仿宋" w:hAnsi="仿宋" w:eastAsia="仿宋"/>
          <w:sz w:val="28"/>
          <w:szCs w:val="28"/>
        </w:rPr>
        <w:t>幢（建筑物）、开放式住宅小区楼幢号按道路编制号方向和顺序编制。楼幢达一定规模可以设数字弄编制楼幢号。</w:t>
      </w:r>
      <w:r>
        <w:rPr>
          <w:rFonts w:hint="eastAsia" w:ascii="仿宋" w:hAnsi="仿宋" w:eastAsia="仿宋"/>
          <w:sz w:val="28"/>
          <w:szCs w:val="28"/>
        </w:rPr>
        <w:t>封闭式住宅小区或建筑物（群）从主入口由东向西或由南向北编制楼幢号。沿道路的底层商业和住宅，列于道路一侧的，按道路名称和顺序编制。</w:t>
      </w:r>
    </w:p>
    <w:p>
      <w:pPr>
        <w:snapToGrid w:val="0"/>
        <w:spacing w:line="360" w:lineRule="auto"/>
        <w:jc w:val="center"/>
        <w:rPr>
          <w:rFonts w:ascii="仿宋" w:hAnsi="仿宋" w:eastAsia="仿宋"/>
          <w:sz w:val="28"/>
          <w:szCs w:val="28"/>
        </w:rPr>
      </w:pPr>
      <w:r>
        <w:drawing>
          <wp:inline distT="0" distB="0" distL="0" distR="0">
            <wp:extent cx="4643120" cy="3058795"/>
            <wp:effectExtent l="0" t="0" r="508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54000" cy="3066007"/>
                    </a:xfrm>
                    <a:prstGeom prst="rect">
                      <a:avLst/>
                    </a:prstGeom>
                    <a:noFill/>
                    <a:ln>
                      <a:noFill/>
                    </a:ln>
                  </pic:spPr>
                </pic:pic>
              </a:graphicData>
            </a:graphic>
          </wp:inline>
        </w:drawing>
      </w:r>
    </w:p>
    <w:p>
      <w:pPr>
        <w:snapToGrid w:val="0"/>
        <w:spacing w:line="360" w:lineRule="auto"/>
        <w:jc w:val="center"/>
        <w:rPr>
          <w:rFonts w:ascii="仿宋" w:hAnsi="仿宋" w:eastAsia="仿宋"/>
          <w:sz w:val="28"/>
          <w:szCs w:val="28"/>
        </w:rPr>
      </w:pPr>
      <w:r>
        <w:drawing>
          <wp:inline distT="0" distB="0" distL="0" distR="0">
            <wp:extent cx="4890135" cy="32639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897990" cy="3269258"/>
                    </a:xfrm>
                    <a:prstGeom prst="rect">
                      <a:avLst/>
                    </a:prstGeom>
                  </pic:spPr>
                </pic:pic>
              </a:graphicData>
            </a:graphic>
          </wp:inline>
        </w:drawing>
      </w:r>
    </w:p>
    <w:p>
      <w:pPr>
        <w:snapToGrid w:val="0"/>
        <w:spacing w:line="360" w:lineRule="auto"/>
        <w:ind w:firstLine="565" w:firstLineChars="202"/>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十</w:t>
      </w:r>
      <w:r>
        <w:rPr>
          <w:rFonts w:ascii="仿宋" w:hAnsi="仿宋" w:eastAsia="仿宋"/>
          <w:sz w:val="28"/>
          <w:szCs w:val="28"/>
        </w:rPr>
        <w:t>条</w:t>
      </w:r>
      <w:r>
        <w:rPr>
          <w:rFonts w:hint="eastAsia" w:ascii="仿宋" w:hAnsi="仿宋" w:eastAsia="仿宋"/>
          <w:sz w:val="28"/>
          <w:szCs w:val="28"/>
        </w:rPr>
        <w:t xml:space="preserve"> </w:t>
      </w:r>
      <w:r>
        <w:rPr>
          <w:rFonts w:ascii="仿宋" w:hAnsi="仿宋" w:eastAsia="仿宋"/>
          <w:sz w:val="28"/>
          <w:szCs w:val="28"/>
        </w:rPr>
        <w:t xml:space="preserve"> 楼幢内以独立出入口设立单元，以楼幢为单位由东向西或由南向北编制单元号，如</w:t>
      </w:r>
      <w:r>
        <w:rPr>
          <w:rFonts w:hint="eastAsia" w:ascii="仿宋" w:hAnsi="仿宋" w:eastAsia="仿宋"/>
          <w:sz w:val="28"/>
          <w:szCs w:val="28"/>
        </w:rPr>
        <w:t>*幢*单元，幢号、单元号以阿拉伯数字表示,单个单元的建筑物可不编制单元号，用幢号表示</w:t>
      </w:r>
      <w:r>
        <w:rPr>
          <w:rFonts w:ascii="仿宋" w:hAnsi="仿宋" w:eastAsia="仿宋"/>
          <w:sz w:val="28"/>
          <w:szCs w:val="28"/>
        </w:rPr>
        <w:t>。</w:t>
      </w:r>
    </w:p>
    <w:p>
      <w:pPr>
        <w:snapToGrid w:val="0"/>
        <w:spacing w:line="360" w:lineRule="auto"/>
        <w:jc w:val="center"/>
        <w:rPr>
          <w:rFonts w:ascii="仿宋" w:hAnsi="仿宋" w:eastAsia="仿宋"/>
          <w:sz w:val="28"/>
          <w:szCs w:val="28"/>
        </w:rPr>
      </w:pPr>
      <w:r>
        <w:rPr>
          <w:rFonts w:hint="eastAsia" w:ascii="仿宋" w:hAnsi="仿宋" w:eastAsia="仿宋"/>
          <w:sz w:val="28"/>
          <w:szCs w:val="28"/>
        </w:rPr>
        <w:drawing>
          <wp:inline distT="0" distB="0" distL="0" distR="0">
            <wp:extent cx="4702175" cy="2841625"/>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07903" cy="2844949"/>
                    </a:xfrm>
                    <a:prstGeom prst="rect">
                      <a:avLst/>
                    </a:prstGeom>
                    <a:noFill/>
                    <a:ln>
                      <a:noFill/>
                    </a:ln>
                  </pic:spPr>
                </pic:pic>
              </a:graphicData>
            </a:graphic>
          </wp:inline>
        </w:drawing>
      </w:r>
    </w:p>
    <w:p>
      <w:pPr>
        <w:snapToGrid w:val="0"/>
        <w:spacing w:line="360" w:lineRule="auto"/>
        <w:rPr>
          <w:rFonts w:ascii="仿宋" w:hAnsi="仿宋" w:eastAsia="仿宋"/>
          <w:sz w:val="28"/>
          <w:szCs w:val="28"/>
        </w:rPr>
      </w:pP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第十一条 若道路、街巷仅一侧有房屋或院落时，可按道路或街巷走向顺序编制。</w:t>
      </w:r>
    </w:p>
    <w:p>
      <w:pPr>
        <w:snapToGrid w:val="0"/>
        <w:spacing w:line="360" w:lineRule="auto"/>
        <w:jc w:val="center"/>
        <w:rPr>
          <w:rFonts w:ascii="仿宋" w:hAnsi="仿宋" w:eastAsia="仿宋"/>
          <w:sz w:val="28"/>
          <w:szCs w:val="28"/>
        </w:rPr>
      </w:pPr>
      <w:r>
        <w:drawing>
          <wp:inline distT="0" distB="0" distL="0" distR="0">
            <wp:extent cx="4997450" cy="2236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004844" cy="2239706"/>
                    </a:xfrm>
                    <a:prstGeom prst="rect">
                      <a:avLst/>
                    </a:prstGeom>
                  </pic:spPr>
                </pic:pic>
              </a:graphicData>
            </a:graphic>
          </wp:inline>
        </w:drawing>
      </w:r>
    </w:p>
    <w:p>
      <w:pPr>
        <w:snapToGrid w:val="0"/>
        <w:spacing w:line="360" w:lineRule="auto"/>
        <w:jc w:val="center"/>
        <w:rPr>
          <w:rFonts w:ascii="黑体" w:hAnsi="黑体" w:eastAsia="黑体"/>
          <w:sz w:val="28"/>
          <w:szCs w:val="28"/>
        </w:rPr>
      </w:pPr>
    </w:p>
    <w:p>
      <w:pPr>
        <w:pStyle w:val="8"/>
        <w:numPr>
          <w:ilvl w:val="0"/>
          <w:numId w:val="1"/>
        </w:numPr>
        <w:snapToGrid w:val="0"/>
        <w:spacing w:line="360" w:lineRule="auto"/>
        <w:ind w:left="0" w:firstLine="9" w:firstLineChars="0"/>
        <w:jc w:val="center"/>
        <w:rPr>
          <w:rFonts w:ascii="黑体" w:hAnsi="黑体" w:eastAsia="黑体"/>
          <w:sz w:val="28"/>
          <w:szCs w:val="28"/>
        </w:rPr>
      </w:pPr>
      <w:r>
        <w:rPr>
          <w:rFonts w:hint="eastAsia" w:ascii="黑体" w:hAnsi="黑体" w:eastAsia="黑体"/>
          <w:sz w:val="28"/>
          <w:szCs w:val="28"/>
        </w:rPr>
        <w:t>户室号的编制</w:t>
      </w:r>
    </w:p>
    <w:p>
      <w:pPr>
        <w:pStyle w:val="8"/>
        <w:snapToGrid w:val="0"/>
        <w:spacing w:line="360" w:lineRule="auto"/>
        <w:ind w:left="3960" w:firstLine="0" w:firstLineChars="0"/>
        <w:rPr>
          <w:rFonts w:ascii="黑体" w:hAnsi="黑体" w:eastAsia="黑体"/>
          <w:sz w:val="28"/>
          <w:szCs w:val="28"/>
        </w:rPr>
      </w:pPr>
    </w:p>
    <w:p>
      <w:pPr>
        <w:ind w:firstLine="560" w:firstLineChars="200"/>
        <w:rPr>
          <w:rFonts w:ascii="仿宋" w:hAnsi="仿宋" w:eastAsia="仿宋"/>
          <w:sz w:val="28"/>
          <w:szCs w:val="28"/>
        </w:rPr>
      </w:pPr>
      <w:r>
        <w:rPr>
          <w:rFonts w:ascii="仿宋" w:hAnsi="仿宋" w:eastAsia="仿宋"/>
          <w:sz w:val="28"/>
          <w:szCs w:val="28"/>
        </w:rPr>
        <w:t>第十</w:t>
      </w:r>
      <w:r>
        <w:rPr>
          <w:rFonts w:hint="eastAsia" w:ascii="仿宋" w:hAnsi="仿宋" w:eastAsia="仿宋"/>
          <w:sz w:val="28"/>
          <w:szCs w:val="28"/>
        </w:rPr>
        <w:t>二</w:t>
      </w:r>
      <w:r>
        <w:rPr>
          <w:rFonts w:ascii="仿宋" w:hAnsi="仿宋" w:eastAsia="仿宋"/>
          <w:sz w:val="28"/>
          <w:szCs w:val="28"/>
        </w:rPr>
        <w:t>条</w:t>
      </w:r>
      <w:r>
        <w:rPr>
          <w:rFonts w:hint="eastAsia" w:ascii="仿宋" w:hAnsi="仿宋" w:eastAsia="仿宋"/>
          <w:sz w:val="28"/>
          <w:szCs w:val="28"/>
        </w:rPr>
        <w:t xml:space="preserve"> 同一楼幢内户室号编制遵循以单元顺序从东向西、从南向北的原则。</w:t>
      </w:r>
    </w:p>
    <w:p>
      <w:pPr>
        <w:ind w:firstLine="560" w:firstLineChars="200"/>
        <w:rPr>
          <w:rFonts w:ascii="仿宋" w:hAnsi="仿宋" w:eastAsia="仿宋"/>
          <w:sz w:val="28"/>
          <w:szCs w:val="28"/>
        </w:rPr>
      </w:pPr>
      <w:r>
        <w:rPr>
          <w:rFonts w:hint="eastAsia" w:ascii="仿宋" w:hAnsi="仿宋" w:eastAsia="仿宋"/>
          <w:sz w:val="28"/>
          <w:szCs w:val="28"/>
        </w:rPr>
        <w:t>1、成套住宅。地上的九层及九层以下的用三位数编制，前一位表示所在层次，后两位表示该户室的流水号；地上十层及十层以上的用四位数编制，前两位表示所在层次，后两位表示该户室的流水号；从东向西或从南向北编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2、</w:t>
      </w:r>
      <w:r>
        <w:rPr>
          <w:rFonts w:hint="eastAsia" w:ascii="仿宋" w:hAnsi="仿宋" w:eastAsia="仿宋"/>
          <w:color w:val="000000" w:themeColor="text1"/>
          <w:sz w:val="28"/>
          <w:szCs w:val="28"/>
          <w14:textFill>
            <w14:solidFill>
              <w14:schemeClr w14:val="tx1"/>
            </w14:solidFill>
          </w14:textFill>
        </w:rPr>
        <w:t>非成套住宅。地上的九层及九层以下的用三位数编制，前一位表示所在层次，后两位表示该户室的流水号；地上十层及十层以上的用四位数编制，前两位表示所在层次，后两位表示该户室的流水号；单一过道的户室流水号按从东向西或从南向北编制，中间为通道的户室流水号按南单号北双号或东单号西双号编制，“回”形结构布局的流水号以外围单号、内围双号编制。</w:t>
      </w:r>
    </w:p>
    <w:p>
      <w:pPr>
        <w:jc w:val="center"/>
        <w:rPr>
          <w:rFonts w:ascii="仿宋" w:hAnsi="仿宋" w:eastAsia="仿宋"/>
          <w:color w:val="000000" w:themeColor="text1"/>
          <w:sz w:val="28"/>
          <w:szCs w:val="28"/>
          <w14:textFill>
            <w14:solidFill>
              <w14:schemeClr w14:val="tx1"/>
            </w14:solidFill>
          </w14:textFill>
        </w:rPr>
      </w:pPr>
      <w:r>
        <w:drawing>
          <wp:inline distT="0" distB="0" distL="0" distR="0">
            <wp:extent cx="4751070" cy="2933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4760650" cy="2939726"/>
                    </a:xfrm>
                    <a:prstGeom prst="rect">
                      <a:avLst/>
                    </a:prstGeom>
                  </pic:spPr>
                </pic:pic>
              </a:graphicData>
            </a:graphic>
          </wp:inline>
        </w:drawing>
      </w:r>
    </w:p>
    <w:p>
      <w:pPr>
        <w:rPr>
          <w:rFonts w:ascii="仿宋" w:hAnsi="仿宋" w:eastAsia="仿宋"/>
          <w:color w:val="000000" w:themeColor="text1"/>
          <w:sz w:val="28"/>
          <w:szCs w:val="28"/>
          <w14:textFill>
            <w14:solidFill>
              <w14:schemeClr w14:val="tx1"/>
            </w14:solidFill>
          </w14:textFill>
        </w:rPr>
      </w:pPr>
      <w:r>
        <w:drawing>
          <wp:inline distT="0" distB="0" distL="0" distR="0">
            <wp:extent cx="5194935" cy="2259965"/>
            <wp:effectExtent l="0" t="0" r="5715"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01497" cy="2263209"/>
                    </a:xfrm>
                    <a:prstGeom prst="rect">
                      <a:avLst/>
                    </a:prstGeom>
                  </pic:spPr>
                </pic:pic>
              </a:graphicData>
            </a:graphic>
          </wp:inline>
        </w:drawing>
      </w:r>
    </w:p>
    <w:p>
      <w:pPr>
        <w:jc w:val="center"/>
        <w:rPr>
          <w:rFonts w:ascii="仿宋" w:hAnsi="仿宋" w:eastAsia="仿宋"/>
          <w:color w:val="000000" w:themeColor="text1"/>
          <w:sz w:val="28"/>
          <w:szCs w:val="28"/>
          <w14:textFill>
            <w14:solidFill>
              <w14:schemeClr w14:val="tx1"/>
            </w14:solidFill>
          </w14:textFill>
        </w:rPr>
      </w:pPr>
      <w:r>
        <w:drawing>
          <wp:inline distT="0" distB="0" distL="0" distR="0">
            <wp:extent cx="4533265" cy="3258185"/>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33329" cy="3258671"/>
                    </a:xfrm>
                    <a:prstGeom prst="rect">
                      <a:avLst/>
                    </a:prstGeom>
                    <a:noFill/>
                    <a:ln>
                      <a:noFill/>
                    </a:ln>
                  </pic:spPr>
                </pic:pic>
              </a:graphicData>
            </a:graphic>
          </wp:inline>
        </w:drawing>
      </w:r>
    </w:p>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4591050" cy="33210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96511" cy="3325183"/>
                    </a:xfrm>
                    <a:prstGeom prst="rect">
                      <a:avLst/>
                    </a:prstGeom>
                    <a:noFill/>
                    <a:ln>
                      <a:noFill/>
                    </a:ln>
                  </pic:spPr>
                </pic:pic>
              </a:graphicData>
            </a:graphic>
          </wp:inline>
        </w:drawing>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、非住宅房屋（商场、市场摊位）参照非成套住宅方法编制。</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、开放式住宅小区或建筑物地面功能用房、共有部位以楼幢号顺序或以楼幢号+编制号（**幢*号）编制；封闭式住宅小区或建筑物（群）地面功能用房以*</w:t>
      </w:r>
      <w:r>
        <w:rPr>
          <w:rFonts w:ascii="仿宋" w:hAnsi="仿宋" w:eastAsia="仿宋"/>
          <w:color w:val="000000" w:themeColor="text1"/>
          <w:sz w:val="28"/>
          <w:szCs w:val="28"/>
          <w14:textFill>
            <w14:solidFill>
              <w14:schemeClr w14:val="tx1"/>
            </w14:solidFill>
          </w14:textFill>
        </w:rPr>
        <w:t>*小区（园区）</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*用房表示。</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分割或整合（合并）房号。如果遇到分割的，在原来的房号以加副号“-1”、“-2”表示；合并的原房号不变。</w:t>
      </w:r>
    </w:p>
    <w:p>
      <w:pPr>
        <w:ind w:firstLine="560" w:firstLineChars="200"/>
        <w:rPr>
          <w:rFonts w:ascii="仿宋" w:hAnsi="仿宋" w:eastAsia="仿宋"/>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第五章</w:t>
      </w:r>
      <w:r>
        <w:rPr>
          <w:rFonts w:hint="eastAsia" w:ascii="黑体" w:hAnsi="黑体" w:eastAsia="黑体"/>
          <w:color w:val="000000" w:themeColor="text1"/>
          <w:sz w:val="28"/>
          <w:szCs w:val="28"/>
          <w14:textFill>
            <w14:solidFill>
              <w14:schemeClr w14:val="tx1"/>
            </w14:solidFill>
          </w14:textFill>
        </w:rPr>
        <w:t xml:space="preserve"> 附属用房的地址编制</w:t>
      </w:r>
    </w:p>
    <w:p>
      <w:pPr>
        <w:jc w:val="center"/>
        <w:rPr>
          <w:rFonts w:ascii="黑体" w:hAnsi="黑体" w:eastAsia="黑体"/>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第十</w:t>
      </w:r>
      <w:r>
        <w:rPr>
          <w:rFonts w:hint="eastAsia" w:ascii="仿宋" w:hAnsi="仿宋" w:eastAsia="仿宋"/>
          <w:color w:val="000000" w:themeColor="text1"/>
          <w:sz w:val="28"/>
          <w:szCs w:val="28"/>
          <w14:textFill>
            <w14:solidFill>
              <w14:schemeClr w14:val="tx1"/>
            </w14:solidFill>
          </w14:textFill>
        </w:rPr>
        <w:t>三</w:t>
      </w:r>
      <w:r>
        <w:rPr>
          <w:rFonts w:ascii="仿宋" w:hAnsi="仿宋" w:eastAsia="仿宋"/>
          <w:color w:val="000000" w:themeColor="text1"/>
          <w:sz w:val="28"/>
          <w:szCs w:val="28"/>
          <w14:textFill>
            <w14:solidFill>
              <w14:schemeClr w14:val="tx1"/>
            </w14:solidFill>
          </w14:textFill>
        </w:rPr>
        <w:t>条</w:t>
      </w:r>
      <w:r>
        <w:rPr>
          <w:rFonts w:hint="eastAsia" w:ascii="仿宋" w:hAnsi="仿宋" w:eastAsia="仿宋"/>
          <w:color w:val="000000" w:themeColor="text1"/>
          <w:sz w:val="28"/>
          <w:szCs w:val="28"/>
          <w14:textFill>
            <w14:solidFill>
              <w14:schemeClr w14:val="tx1"/>
            </w14:solidFill>
          </w14:textFill>
        </w:rPr>
        <w:t xml:space="preserve"> 附属用房的地址编制遵循字母+户室流水号的原则。</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地面一层附属用房（底层汽车库、储物室）以“B</w:t>
      </w:r>
      <w:r>
        <w:rPr>
          <w:rFonts w:ascii="仿宋" w:hAnsi="仿宋" w:eastAsia="仿宋"/>
          <w:color w:val="000000" w:themeColor="text1"/>
          <w:sz w:val="28"/>
          <w:szCs w:val="28"/>
          <w14:textFill>
            <w14:solidFill>
              <w14:schemeClr w14:val="tx1"/>
            </w14:solidFill>
          </w14:textFill>
        </w:rPr>
        <w:t>-”+户室流水号表示；地下</w:t>
      </w:r>
      <w:r>
        <w:rPr>
          <w:rFonts w:hint="eastAsia" w:ascii="仿宋" w:hAnsi="仿宋" w:eastAsia="仿宋"/>
          <w:color w:val="000000" w:themeColor="text1"/>
          <w:sz w:val="28"/>
          <w:szCs w:val="28"/>
          <w14:textFill>
            <w14:solidFill>
              <w14:schemeClr w14:val="tx1"/>
            </w14:solidFill>
          </w14:textFill>
        </w:rPr>
        <w:t>一层附属用房以“B</w:t>
      </w:r>
      <w:r>
        <w:rPr>
          <w:rFonts w:ascii="仿宋" w:hAnsi="仿宋" w:eastAsia="仿宋"/>
          <w:color w:val="000000" w:themeColor="text1"/>
          <w:sz w:val="28"/>
          <w:szCs w:val="28"/>
          <w14:textFill>
            <w14:solidFill>
              <w14:schemeClr w14:val="tx1"/>
            </w14:solidFill>
          </w14:textFill>
        </w:rPr>
        <w:t>1-”+户室流水</w:t>
      </w:r>
      <w:r>
        <w:rPr>
          <w:rFonts w:hint="eastAsia" w:ascii="仿宋" w:hAnsi="仿宋" w:eastAsia="仿宋"/>
          <w:color w:val="000000" w:themeColor="text1"/>
          <w:sz w:val="28"/>
          <w:szCs w:val="28"/>
          <w14:textFill>
            <w14:solidFill>
              <w14:schemeClr w14:val="tx1"/>
            </w14:solidFill>
          </w14:textFill>
        </w:rPr>
        <w:t>号表示；地下二层以“B</w:t>
      </w:r>
      <w:r>
        <w:rPr>
          <w:rFonts w:ascii="仿宋" w:hAnsi="仿宋" w:eastAsia="仿宋"/>
          <w:color w:val="000000" w:themeColor="text1"/>
          <w:sz w:val="28"/>
          <w:szCs w:val="28"/>
          <w14:textFill>
            <w14:solidFill>
              <w14:schemeClr w14:val="tx1"/>
            </w14:solidFill>
          </w14:textFill>
        </w:rPr>
        <w:t>2-”+户室流水号表示（依此类推），户室</w:t>
      </w:r>
      <w:r>
        <w:rPr>
          <w:rFonts w:hint="eastAsia" w:ascii="仿宋" w:hAnsi="仿宋" w:eastAsia="仿宋"/>
          <w:color w:val="000000" w:themeColor="text1"/>
          <w:sz w:val="28"/>
          <w:szCs w:val="28"/>
          <w14:textFill>
            <w14:solidFill>
              <w14:schemeClr w14:val="tx1"/>
            </w14:solidFill>
          </w14:textFill>
        </w:rPr>
        <w:t>流水号编制方法与非成套住宅相同。一层</w:t>
      </w:r>
      <w:r>
        <w:rPr>
          <w:rFonts w:ascii="仿宋" w:hAnsi="仿宋" w:eastAsia="仿宋"/>
          <w:color w:val="000000" w:themeColor="text1"/>
          <w:sz w:val="28"/>
          <w:szCs w:val="28"/>
          <w14:textFill>
            <w14:solidFill>
              <w14:schemeClr w14:val="tx1"/>
            </w14:solidFill>
          </w14:textFill>
        </w:rPr>
        <w:t>和地下一层以</w:t>
      </w:r>
      <w:r>
        <w:rPr>
          <w:rFonts w:hint="eastAsia" w:ascii="仿宋" w:hAnsi="仿宋" w:eastAsia="仿宋"/>
          <w:color w:val="000000" w:themeColor="text1"/>
          <w:sz w:val="28"/>
          <w:szCs w:val="28"/>
          <w14:textFill>
            <w14:solidFill>
              <w14:schemeClr w14:val="tx1"/>
            </w14:solidFill>
          </w14:textFill>
        </w:rPr>
        <w:t>下的如属楼上住户附属用房的以“B</w:t>
      </w:r>
      <w:r>
        <w:rPr>
          <w:rFonts w:ascii="仿宋" w:hAnsi="仿宋" w:eastAsia="仿宋"/>
          <w:color w:val="000000" w:themeColor="text1"/>
          <w:sz w:val="28"/>
          <w:szCs w:val="28"/>
          <w14:textFill>
            <w14:solidFill>
              <w14:schemeClr w14:val="tx1"/>
            </w14:solidFill>
          </w14:textFill>
        </w:rPr>
        <w:t>-”或“B1-“+</w:t>
      </w:r>
      <w:r>
        <w:rPr>
          <w:rFonts w:hint="eastAsia" w:ascii="仿宋" w:hAnsi="仿宋" w:eastAsia="仿宋"/>
          <w:color w:val="000000" w:themeColor="text1"/>
          <w:sz w:val="28"/>
          <w:szCs w:val="28"/>
          <w14:textFill>
            <w14:solidFill>
              <w14:schemeClr w14:val="tx1"/>
            </w14:solidFill>
          </w14:textFill>
        </w:rPr>
        <w:t>楼上住户房号编制；在封闭式小区或以顺序编设幢号的建筑物（群）以“</w:t>
      </w:r>
      <w:r>
        <w:rPr>
          <w:rFonts w:ascii="仿宋" w:hAnsi="仿宋" w:eastAsia="仿宋"/>
          <w:color w:val="000000" w:themeColor="text1"/>
          <w:sz w:val="28"/>
          <w:szCs w:val="28"/>
          <w14:textFill>
            <w14:solidFill>
              <w14:schemeClr w14:val="tx1"/>
            </w14:solidFill>
          </w14:textFill>
        </w:rPr>
        <w:t>*B-”+户室流水号或楼上住户房号表示。</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、夹层、地下室。</w:t>
      </w:r>
      <w:r>
        <w:rPr>
          <w:rFonts w:ascii="仿宋" w:hAnsi="仿宋" w:eastAsia="仿宋"/>
          <w:color w:val="000000" w:themeColor="text1"/>
          <w:sz w:val="28"/>
          <w:szCs w:val="28"/>
          <w14:textFill>
            <w14:solidFill>
              <w14:schemeClr w14:val="tx1"/>
            </w14:solidFill>
          </w14:textFill>
        </w:rPr>
        <w:t>地上</w:t>
      </w:r>
      <w:r>
        <w:rPr>
          <w:rFonts w:hint="eastAsia" w:ascii="仿宋" w:hAnsi="仿宋" w:eastAsia="仿宋"/>
          <w:color w:val="000000" w:themeColor="text1"/>
          <w:sz w:val="28"/>
          <w:szCs w:val="28"/>
          <w14:textFill>
            <w14:solidFill>
              <w14:schemeClr w14:val="tx1"/>
            </w14:solidFill>
          </w14:textFill>
        </w:rPr>
        <w:t>夹层是在一个楼层内，以结构板形式局部增设的楼层。其编号用所在楼层内的层次（若一层夹层则</w:t>
      </w:r>
      <w:r>
        <w:rPr>
          <w:rFonts w:hint="eastAsia" w:ascii="仿宋" w:hAnsi="仿宋" w:eastAsia="仿宋"/>
          <w:b/>
          <w:color w:val="000000" w:themeColor="text1"/>
          <w:sz w:val="28"/>
          <w:szCs w:val="28"/>
          <w14:textFill>
            <w14:solidFill>
              <w14:schemeClr w14:val="tx1"/>
            </w14:solidFill>
          </w14:textFill>
        </w:rPr>
        <w:t>省略1） “</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J</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-”+户室</w:t>
      </w:r>
      <w:r>
        <w:rPr>
          <w:rFonts w:hint="eastAsia" w:ascii="仿宋" w:hAnsi="仿宋" w:eastAsia="仿宋"/>
          <w:color w:val="000000" w:themeColor="text1"/>
          <w:sz w:val="28"/>
          <w:szCs w:val="28"/>
          <w14:textFill>
            <w14:solidFill>
              <w14:schemeClr w14:val="tx1"/>
            </w14:solidFill>
          </w14:textFill>
        </w:rPr>
        <w:t>流水号表示；地下夹层用“B</w:t>
      </w:r>
      <w:r>
        <w:rPr>
          <w:rFonts w:ascii="仿宋" w:hAnsi="仿宋" w:eastAsia="仿宋"/>
          <w:color w:val="000000" w:themeColor="text1"/>
          <w:sz w:val="28"/>
          <w:szCs w:val="28"/>
          <w14:textFill>
            <w14:solidFill>
              <w14:schemeClr w14:val="tx1"/>
            </w14:solidFill>
          </w14:textFill>
        </w:rPr>
        <w:t>-”+户室流水号</w:t>
      </w:r>
      <w:r>
        <w:rPr>
          <w:rFonts w:hint="eastAsia" w:ascii="仿宋" w:hAnsi="仿宋" w:eastAsia="仿宋"/>
          <w:color w:val="000000" w:themeColor="text1"/>
          <w:sz w:val="28"/>
          <w:szCs w:val="28"/>
          <w14:textFill>
            <w14:solidFill>
              <w14:schemeClr w14:val="tx1"/>
            </w14:solidFill>
          </w14:textFill>
        </w:rPr>
        <w:t>表示；地下一层用“B</w:t>
      </w:r>
      <w:r>
        <w:rPr>
          <w:rFonts w:ascii="仿宋" w:hAnsi="仿宋" w:eastAsia="仿宋"/>
          <w:color w:val="000000" w:themeColor="text1"/>
          <w:sz w:val="28"/>
          <w:szCs w:val="28"/>
          <w14:textFill>
            <w14:solidFill>
              <w14:schemeClr w14:val="tx1"/>
            </w14:solidFill>
          </w14:textFill>
        </w:rPr>
        <w:t>1-”表示；</w:t>
      </w:r>
      <w:r>
        <w:rPr>
          <w:rFonts w:hint="eastAsia" w:ascii="仿宋" w:hAnsi="仿宋" w:eastAsia="仿宋"/>
          <w:color w:val="000000" w:themeColor="text1"/>
          <w:sz w:val="28"/>
          <w:szCs w:val="28"/>
          <w14:textFill>
            <w14:solidFill>
              <w14:schemeClr w14:val="tx1"/>
            </w14:solidFill>
          </w14:textFill>
        </w:rPr>
        <w:t>地下二层用</w:t>
      </w:r>
      <w:r>
        <w:rPr>
          <w:rFonts w:ascii="仿宋" w:hAnsi="仿宋" w:eastAsia="仿宋"/>
          <w:color w:val="000000" w:themeColor="text1"/>
          <w:sz w:val="28"/>
          <w:szCs w:val="28"/>
          <w14:textFill>
            <w14:solidFill>
              <w14:schemeClr w14:val="tx1"/>
            </w14:solidFill>
          </w14:textFill>
        </w:rPr>
        <w:t>”B2-’</w:t>
      </w:r>
      <w:r>
        <w:rPr>
          <w:rFonts w:hint="eastAsia" w:ascii="仿宋" w:hAnsi="仿宋" w:eastAsia="仿宋"/>
          <w:color w:val="000000" w:themeColor="text1"/>
          <w:sz w:val="28"/>
          <w:szCs w:val="28"/>
          <w14:textFill>
            <w14:solidFill>
              <w14:schemeClr w14:val="tx1"/>
            </w14:solidFill>
          </w14:textFill>
        </w:rPr>
        <w:t>表示（依次类推）；</w:t>
      </w:r>
      <w:r>
        <w:rPr>
          <w:rFonts w:ascii="仿宋" w:hAnsi="仿宋" w:eastAsia="仿宋"/>
          <w:color w:val="000000" w:themeColor="text1"/>
          <w:sz w:val="28"/>
          <w:szCs w:val="28"/>
          <w14:textFill>
            <w14:solidFill>
              <w14:schemeClr w14:val="tx1"/>
            </w14:solidFill>
          </w14:textFill>
        </w:rPr>
        <w:t>如需表示*</w:t>
      </w:r>
      <w:r>
        <w:rPr>
          <w:rFonts w:hint="eastAsia" w:ascii="仿宋" w:hAnsi="仿宋" w:eastAsia="仿宋"/>
          <w:color w:val="000000" w:themeColor="text1"/>
          <w:sz w:val="28"/>
          <w:szCs w:val="28"/>
          <w14:textFill>
            <w14:solidFill>
              <w14:schemeClr w14:val="tx1"/>
            </w14:solidFill>
          </w14:textFill>
        </w:rPr>
        <w:t>幢夹层，用“</w:t>
      </w:r>
      <w:r>
        <w:rPr>
          <w:rFonts w:ascii="仿宋" w:hAnsi="仿宋" w:eastAsia="仿宋"/>
          <w:color w:val="000000" w:themeColor="text1"/>
          <w:sz w:val="28"/>
          <w:szCs w:val="28"/>
          <w14:textFill>
            <w14:solidFill>
              <w14:schemeClr w14:val="tx1"/>
            </w14:solidFill>
          </w14:textFill>
        </w:rPr>
        <w:t>*B-”+户室流水号表示，</w:t>
      </w:r>
      <w:r>
        <w:rPr>
          <w:rFonts w:hint="eastAsia" w:ascii="仿宋" w:hAnsi="仿宋" w:eastAsia="仿宋"/>
          <w:color w:val="000000" w:themeColor="text1"/>
          <w:sz w:val="28"/>
          <w:szCs w:val="28"/>
          <w14:textFill>
            <w14:solidFill>
              <w14:schemeClr w14:val="tx1"/>
            </w14:solidFill>
          </w14:textFill>
        </w:rPr>
        <w:t>具体方法与非成套住宅相同。在封闭式小区或以顺序编设幢号的建筑物（群）以“</w:t>
      </w:r>
      <w:r>
        <w:rPr>
          <w:rFonts w:ascii="仿宋" w:hAnsi="仿宋" w:eastAsia="仿宋"/>
          <w:color w:val="000000" w:themeColor="text1"/>
          <w:sz w:val="28"/>
          <w:szCs w:val="28"/>
          <w14:textFill>
            <w14:solidFill>
              <w14:schemeClr w14:val="tx1"/>
            </w14:solidFill>
          </w14:textFill>
        </w:rPr>
        <w:t>*B-”+户室流水号或楼上住户房号表示。地下车位按整体车位顺序编号。</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天面（即屋面）上的附属用房。天面上第一层按天面下的房屋所在幢加注“</w:t>
      </w:r>
      <w:r>
        <w:rPr>
          <w:rFonts w:ascii="仿宋" w:hAnsi="仿宋" w:eastAsia="仿宋"/>
          <w:color w:val="000000" w:themeColor="text1"/>
          <w:sz w:val="28"/>
          <w:szCs w:val="28"/>
          <w14:textFill>
            <w14:solidFill>
              <w14:schemeClr w14:val="tx1"/>
            </w14:solidFill>
          </w14:textFill>
        </w:rPr>
        <w:t>*T1-”</w:t>
      </w:r>
      <w:r>
        <w:rPr>
          <w:rFonts w:hint="eastAsia" w:ascii="仿宋" w:hAnsi="仿宋" w:eastAsia="仿宋"/>
          <w:color w:val="000000" w:themeColor="text1"/>
          <w:sz w:val="28"/>
          <w:szCs w:val="28"/>
          <w14:textFill>
            <w14:solidFill>
              <w14:schemeClr w14:val="tx1"/>
            </w14:solidFill>
          </w14:textFill>
        </w:rPr>
        <w:t>+户室流水号”来表示，天面上第二层按天面下的房屋所在幢加注“</w:t>
      </w:r>
      <w:r>
        <w:rPr>
          <w:rFonts w:ascii="仿宋" w:hAnsi="仿宋" w:eastAsia="仿宋"/>
          <w:color w:val="000000" w:themeColor="text1"/>
          <w:sz w:val="28"/>
          <w:szCs w:val="28"/>
          <w14:textFill>
            <w14:solidFill>
              <w14:schemeClr w14:val="tx1"/>
            </w14:solidFill>
          </w14:textFill>
        </w:rPr>
        <w:t>*T2”</w:t>
      </w:r>
      <w:r>
        <w:rPr>
          <w:rFonts w:hint="eastAsia" w:ascii="仿宋" w:hAnsi="仿宋" w:eastAsia="仿宋"/>
          <w:color w:val="000000" w:themeColor="text1"/>
          <w:sz w:val="28"/>
          <w:szCs w:val="28"/>
          <w14:textFill>
            <w14:solidFill>
              <w14:schemeClr w14:val="tx1"/>
            </w14:solidFill>
          </w14:textFill>
        </w:rPr>
        <w:t>+户室流水号”来表示（以此类推），具体方法与非成套住宅相同。如属天面下住户附属用房按“*</w:t>
      </w:r>
      <w:r>
        <w:rPr>
          <w:rFonts w:ascii="仿宋" w:hAnsi="仿宋" w:eastAsia="仿宋"/>
          <w:color w:val="000000" w:themeColor="text1"/>
          <w:sz w:val="28"/>
          <w:szCs w:val="28"/>
          <w14:textFill>
            <w14:solidFill>
              <w14:schemeClr w14:val="tx1"/>
            </w14:solidFill>
          </w14:textFill>
        </w:rPr>
        <w:t>T*-”+住户房号表示。</w:t>
      </w:r>
    </w:p>
    <w:p>
      <w:pPr>
        <w:snapToGrid w:val="0"/>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分割或合并房号。如果遇到分割的，在原来的房号以加副号“-1”、“-2”表示；合并的原房号不变。</w:t>
      </w:r>
    </w:p>
    <w:p>
      <w:pPr>
        <w:snapToGrid w:val="0"/>
        <w:spacing w:line="360" w:lineRule="auto"/>
        <w:jc w:val="center"/>
        <w:rPr>
          <w:rFonts w:ascii="黑体" w:hAnsi="黑体" w:eastAsia="黑体"/>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cr/>
      </w:r>
      <w:r>
        <w:rPr>
          <w:rFonts w:ascii="黑体" w:hAnsi="黑体" w:eastAsia="黑体"/>
          <w:color w:val="000000" w:themeColor="text1"/>
          <w:sz w:val="28"/>
          <w:szCs w:val="28"/>
          <w14:textFill>
            <w14:solidFill>
              <w14:schemeClr w14:val="tx1"/>
            </w14:solidFill>
          </w14:textFill>
        </w:rPr>
        <w:t>第六章</w:t>
      </w:r>
      <w:r>
        <w:rPr>
          <w:rFonts w:hint="eastAsia" w:ascii="黑体" w:hAnsi="黑体" w:eastAsia="黑体"/>
          <w:color w:val="000000" w:themeColor="text1"/>
          <w:sz w:val="28"/>
          <w:szCs w:val="28"/>
          <w14:textFill>
            <w14:solidFill>
              <w14:schemeClr w14:val="tx1"/>
            </w14:solidFill>
          </w14:textFill>
        </w:rPr>
        <w:t xml:space="preserve"> 农村地址的编制</w:t>
      </w:r>
    </w:p>
    <w:p>
      <w:pPr>
        <w:snapToGrid w:val="0"/>
        <w:spacing w:line="360" w:lineRule="auto"/>
        <w:jc w:val="center"/>
        <w:rPr>
          <w:rFonts w:ascii="黑体" w:hAnsi="黑体" w:eastAsia="黑体"/>
          <w:color w:val="000000" w:themeColor="text1"/>
          <w:sz w:val="28"/>
          <w:szCs w:val="28"/>
          <w14:textFill>
            <w14:solidFill>
              <w14:schemeClr w14:val="tx1"/>
            </w14:solidFill>
          </w14:textFill>
        </w:rPr>
      </w:pP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第十</w:t>
      </w:r>
      <w:r>
        <w:rPr>
          <w:rFonts w:hint="eastAsia" w:ascii="仿宋" w:hAnsi="仿宋" w:eastAsia="仿宋"/>
          <w:color w:val="000000" w:themeColor="text1"/>
          <w:sz w:val="28"/>
          <w:szCs w:val="28"/>
          <w14:textFill>
            <w14:solidFill>
              <w14:schemeClr w14:val="tx1"/>
            </w14:solidFill>
          </w14:textFill>
        </w:rPr>
        <w:t>四</w:t>
      </w:r>
      <w:r>
        <w:rPr>
          <w:rFonts w:ascii="仿宋" w:hAnsi="仿宋" w:eastAsia="仿宋"/>
          <w:color w:val="000000" w:themeColor="text1"/>
          <w:sz w:val="28"/>
          <w:szCs w:val="28"/>
          <w14:textFill>
            <w14:solidFill>
              <w14:schemeClr w14:val="tx1"/>
            </w14:solidFill>
          </w14:textFill>
        </w:rPr>
        <w:t>条</w:t>
      </w:r>
      <w:r>
        <w:rPr>
          <w:rFonts w:hint="eastAsia" w:ascii="仿宋" w:hAnsi="仿宋" w:eastAsia="仿宋"/>
          <w:color w:val="000000" w:themeColor="text1"/>
          <w:sz w:val="28"/>
          <w:szCs w:val="28"/>
          <w14:textFill>
            <w14:solidFill>
              <w14:schemeClr w14:val="tx1"/>
            </w14:solidFill>
          </w14:textFill>
        </w:rPr>
        <w:t xml:space="preserve"> 农村地址由镇人民政府、街道办事处负责编制和管理，区民政部门应加强业务指导。</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第十</w:t>
      </w:r>
      <w:r>
        <w:rPr>
          <w:rFonts w:hint="eastAsia" w:ascii="仿宋" w:hAnsi="仿宋" w:eastAsia="仿宋"/>
          <w:color w:val="000000" w:themeColor="text1"/>
          <w:sz w:val="28"/>
          <w:szCs w:val="28"/>
          <w14:textFill>
            <w14:solidFill>
              <w14:schemeClr w14:val="tx1"/>
            </w14:solidFill>
          </w14:textFill>
        </w:rPr>
        <w:t>五</w:t>
      </w:r>
      <w:r>
        <w:rPr>
          <w:rFonts w:ascii="仿宋" w:hAnsi="仿宋" w:eastAsia="仿宋"/>
          <w:color w:val="000000" w:themeColor="text1"/>
          <w:sz w:val="28"/>
          <w:szCs w:val="28"/>
          <w14:textFill>
            <w14:solidFill>
              <w14:schemeClr w14:val="tx1"/>
            </w14:solidFill>
          </w14:textFill>
        </w:rPr>
        <w:t>条</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农村</w:t>
      </w:r>
      <w:r>
        <w:rPr>
          <w:rFonts w:hint="eastAsia" w:ascii="仿宋" w:hAnsi="仿宋" w:eastAsia="仿宋"/>
          <w:color w:val="000000" w:themeColor="text1"/>
          <w:sz w:val="28"/>
          <w:szCs w:val="28"/>
          <w14:textFill>
            <w14:solidFill>
              <w14:schemeClr w14:val="tx1"/>
            </w14:solidFill>
          </w14:textFill>
        </w:rPr>
        <w:t>地址</w:t>
      </w:r>
      <w:r>
        <w:rPr>
          <w:rFonts w:ascii="仿宋" w:hAnsi="仿宋" w:eastAsia="仿宋"/>
          <w:color w:val="000000" w:themeColor="text1"/>
          <w:sz w:val="28"/>
          <w:szCs w:val="28"/>
          <w14:textFill>
            <w14:solidFill>
              <w14:schemeClr w14:val="tx1"/>
            </w14:solidFill>
          </w14:textFill>
        </w:rPr>
        <w:t>原则上以</w:t>
      </w:r>
      <w:r>
        <w:rPr>
          <w:rFonts w:hint="eastAsia" w:ascii="仿宋" w:hAnsi="仿宋" w:eastAsia="仿宋"/>
          <w:color w:val="000000" w:themeColor="text1"/>
          <w:sz w:val="28"/>
          <w:szCs w:val="28"/>
          <w14:textFill>
            <w14:solidFill>
              <w14:schemeClr w14:val="tx1"/>
            </w14:solidFill>
          </w14:textFill>
        </w:rPr>
        <w:t>行政村、</w:t>
      </w:r>
      <w:r>
        <w:rPr>
          <w:rFonts w:ascii="仿宋" w:hAnsi="仿宋" w:eastAsia="仿宋"/>
          <w:color w:val="000000" w:themeColor="text1"/>
          <w:sz w:val="28"/>
          <w:szCs w:val="28"/>
          <w14:textFill>
            <w14:solidFill>
              <w14:schemeClr w14:val="tx1"/>
            </w14:solidFill>
          </w14:textFill>
        </w:rPr>
        <w:t>自然村落地名名称</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根据村口道路走向和村宅分布位置</w:t>
      </w:r>
      <w:r>
        <w:rPr>
          <w:rFonts w:hint="eastAsia" w:ascii="仿宋" w:hAnsi="仿宋" w:eastAsia="仿宋"/>
          <w:color w:val="000000" w:themeColor="text1"/>
          <w:sz w:val="28"/>
          <w:szCs w:val="28"/>
          <w14:textFill>
            <w14:solidFill>
              <w14:schemeClr w14:val="tx1"/>
            </w14:solidFill>
          </w14:textFill>
        </w:rPr>
        <w:t>采用序数编码或量化编码办法编制</w:t>
      </w:r>
      <w:r>
        <w:rPr>
          <w:rFonts w:ascii="仿宋" w:hAnsi="仿宋" w:eastAsia="仿宋"/>
          <w:color w:val="000000" w:themeColor="text1"/>
          <w:sz w:val="28"/>
          <w:szCs w:val="28"/>
          <w14:textFill>
            <w14:solidFill>
              <w14:schemeClr w14:val="tx1"/>
            </w14:solidFill>
          </w14:textFill>
        </w:rPr>
        <w:t>。</w:t>
      </w:r>
    </w:p>
    <w:p>
      <w:pPr>
        <w:snapToGrid w:val="0"/>
        <w:spacing w:line="360" w:lineRule="auto"/>
        <w:ind w:left="414"/>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、行政村、自然村的道路，已命名的，按道路名编制。</w:t>
      </w:r>
    </w:p>
    <w:p>
      <w:pPr>
        <w:snapToGrid w:val="0"/>
        <w:spacing w:line="360" w:lineRule="auto"/>
        <w:ind w:left="414"/>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2、农村已命名的集中安置小区，参照道路街巷或住宅区编制地址。</w:t>
      </w:r>
    </w:p>
    <w:p>
      <w:pPr>
        <w:snapToGrid w:val="0"/>
        <w:spacing w:line="360" w:lineRule="auto"/>
        <w:ind w:firstLine="425" w:firstLineChars="15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较大自然村的可适当分块编制，无道路名称的，可按村中的小地名编制。</w:t>
      </w:r>
    </w:p>
    <w:p>
      <w:pPr>
        <w:snapToGrid w:val="0"/>
        <w:spacing w:line="360" w:lineRule="auto"/>
        <w:ind w:firstLine="425" w:firstLineChars="15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已编制的老宅原地翻建不再重新编制，同一产权人在村里有多处住房的按其不同的位置分别编制；同一住房有多个户主或分户的，按地址拆分、整合方法编制。</w:t>
      </w:r>
    </w:p>
    <w:p>
      <w:pPr>
        <w:pStyle w:val="8"/>
        <w:snapToGrid w:val="0"/>
        <w:spacing w:line="360" w:lineRule="auto"/>
        <w:ind w:left="1280" w:firstLine="0" w:firstLineChars="0"/>
        <w:rPr>
          <w:rFonts w:ascii="仿宋" w:hAnsi="仿宋" w:eastAsia="仿宋"/>
          <w:sz w:val="28"/>
          <w:szCs w:val="28"/>
        </w:rPr>
      </w:pPr>
    </w:p>
    <w:p>
      <w:pPr>
        <w:snapToGrid w:val="0"/>
        <w:spacing w:line="360" w:lineRule="auto"/>
        <w:jc w:val="center"/>
        <w:rPr>
          <w:rFonts w:ascii="黑体" w:hAnsi="黑体" w:eastAsia="黑体"/>
          <w:sz w:val="28"/>
          <w:szCs w:val="28"/>
        </w:rPr>
      </w:pPr>
      <w:r>
        <w:rPr>
          <w:rFonts w:hint="eastAsia" w:ascii="黑体" w:hAnsi="黑体" w:eastAsia="黑体"/>
          <w:sz w:val="28"/>
          <w:szCs w:val="28"/>
        </w:rPr>
        <w:t xml:space="preserve">第七章 </w:t>
      </w:r>
      <w:r>
        <w:rPr>
          <w:rFonts w:ascii="黑体" w:hAnsi="黑体" w:eastAsia="黑体"/>
          <w:sz w:val="28"/>
          <w:szCs w:val="28"/>
        </w:rPr>
        <w:t xml:space="preserve"> 附则</w:t>
      </w:r>
    </w:p>
    <w:p>
      <w:pPr>
        <w:snapToGrid w:val="0"/>
        <w:spacing w:line="360" w:lineRule="auto"/>
        <w:jc w:val="center"/>
        <w:rPr>
          <w:rFonts w:ascii="黑体" w:hAnsi="黑体" w:eastAsia="黑体"/>
          <w:sz w:val="28"/>
          <w:szCs w:val="28"/>
        </w:rPr>
      </w:pPr>
    </w:p>
    <w:p>
      <w:pPr>
        <w:snapToGrid w:val="0"/>
        <w:spacing w:line="360" w:lineRule="auto"/>
        <w:ind w:firstLine="560" w:firstLineChars="200"/>
        <w:rPr>
          <w:rFonts w:ascii="仿宋" w:hAnsi="仿宋" w:eastAsia="仿宋"/>
          <w:sz w:val="28"/>
          <w:szCs w:val="28"/>
        </w:rPr>
      </w:pPr>
      <w:r>
        <w:rPr>
          <w:rFonts w:ascii="仿宋" w:hAnsi="仿宋" w:eastAsia="仿宋"/>
          <w:sz w:val="28"/>
          <w:szCs w:val="28"/>
        </w:rPr>
        <w:t>第十</w:t>
      </w:r>
      <w:r>
        <w:rPr>
          <w:rFonts w:hint="eastAsia" w:ascii="仿宋" w:hAnsi="仿宋" w:eastAsia="仿宋"/>
          <w:sz w:val="28"/>
          <w:szCs w:val="28"/>
        </w:rPr>
        <w:t>六</w:t>
      </w:r>
      <w:r>
        <w:rPr>
          <w:rFonts w:ascii="仿宋" w:hAnsi="仿宋" w:eastAsia="仿宋"/>
          <w:sz w:val="28"/>
          <w:szCs w:val="28"/>
        </w:rPr>
        <w:t>条</w:t>
      </w:r>
      <w:r>
        <w:rPr>
          <w:rFonts w:hint="eastAsia" w:ascii="仿宋" w:hAnsi="仿宋" w:eastAsia="仿宋"/>
          <w:sz w:val="28"/>
          <w:szCs w:val="28"/>
        </w:rPr>
        <w:t xml:space="preserve"> </w:t>
      </w:r>
      <w:r>
        <w:rPr>
          <w:rFonts w:ascii="仿宋" w:hAnsi="仿宋" w:eastAsia="仿宋"/>
          <w:sz w:val="28"/>
          <w:szCs w:val="28"/>
        </w:rPr>
        <w:t xml:space="preserve"> 本办法由区民政部门负责解释。</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第十</w:t>
      </w:r>
      <w:r>
        <w:rPr>
          <w:rFonts w:hint="eastAsia" w:ascii="仿宋" w:hAnsi="仿宋" w:eastAsia="仿宋"/>
          <w:sz w:val="28"/>
          <w:szCs w:val="28"/>
        </w:rPr>
        <w:t>七</w:t>
      </w:r>
      <w:r>
        <w:rPr>
          <w:rFonts w:ascii="仿宋" w:hAnsi="仿宋" w:eastAsia="仿宋"/>
          <w:sz w:val="28"/>
          <w:szCs w:val="28"/>
        </w:rPr>
        <w:t>条</w:t>
      </w:r>
      <w:r>
        <w:rPr>
          <w:rFonts w:hint="eastAsia" w:ascii="仿宋" w:hAnsi="仿宋" w:eastAsia="仿宋"/>
          <w:sz w:val="28"/>
          <w:szCs w:val="28"/>
        </w:rPr>
        <w:t xml:space="preserve"> </w:t>
      </w:r>
      <w:r>
        <w:rPr>
          <w:rFonts w:ascii="仿宋" w:hAnsi="仿宋" w:eastAsia="仿宋"/>
          <w:sz w:val="28"/>
          <w:szCs w:val="28"/>
        </w:rPr>
        <w:t xml:space="preserve"> 本办法由印发之日起施行。</w:t>
      </w: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4336979"/>
      <w:docPartObj>
        <w:docPartGallery w:val="AutoText"/>
      </w:docPartObj>
    </w:sdtPr>
    <w:sdtContent>
      <w:p>
        <w:pPr>
          <w:pStyle w:val="3"/>
          <w:jc w:val="center"/>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526642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F9C"/>
    <w:multiLevelType w:val="multilevel"/>
    <w:tmpl w:val="0BFE3F9C"/>
    <w:lvl w:ilvl="0" w:tentative="0">
      <w:start w:val="1"/>
      <w:numFmt w:val="japaneseCounting"/>
      <w:lvlText w:val="第%1章"/>
      <w:lvlJc w:val="left"/>
      <w:pPr>
        <w:ind w:left="3960" w:hanging="1440"/>
      </w:pPr>
      <w:rPr>
        <w:rFonts w:hint="default"/>
      </w:rPr>
    </w:lvl>
    <w:lvl w:ilvl="1" w:tentative="0">
      <w:start w:val="1"/>
      <w:numFmt w:val="lowerLetter"/>
      <w:lvlText w:val="%2)"/>
      <w:lvlJc w:val="left"/>
      <w:pPr>
        <w:ind w:left="3360" w:hanging="420"/>
      </w:pPr>
    </w:lvl>
    <w:lvl w:ilvl="2" w:tentative="0">
      <w:start w:val="1"/>
      <w:numFmt w:val="lowerRoman"/>
      <w:lvlText w:val="%3."/>
      <w:lvlJc w:val="right"/>
      <w:pPr>
        <w:ind w:left="3780" w:hanging="420"/>
      </w:pPr>
    </w:lvl>
    <w:lvl w:ilvl="3" w:tentative="0">
      <w:start w:val="1"/>
      <w:numFmt w:val="decimal"/>
      <w:lvlText w:val="%4."/>
      <w:lvlJc w:val="left"/>
      <w:pPr>
        <w:ind w:left="4200" w:hanging="420"/>
      </w:pPr>
    </w:lvl>
    <w:lvl w:ilvl="4" w:tentative="0">
      <w:start w:val="1"/>
      <w:numFmt w:val="lowerLetter"/>
      <w:lvlText w:val="%5)"/>
      <w:lvlJc w:val="left"/>
      <w:pPr>
        <w:ind w:left="4620" w:hanging="420"/>
      </w:pPr>
    </w:lvl>
    <w:lvl w:ilvl="5" w:tentative="0">
      <w:start w:val="1"/>
      <w:numFmt w:val="lowerRoman"/>
      <w:lvlText w:val="%6."/>
      <w:lvlJc w:val="right"/>
      <w:pPr>
        <w:ind w:left="5040" w:hanging="420"/>
      </w:pPr>
    </w:lvl>
    <w:lvl w:ilvl="6" w:tentative="0">
      <w:start w:val="1"/>
      <w:numFmt w:val="decimal"/>
      <w:lvlText w:val="%7."/>
      <w:lvlJc w:val="left"/>
      <w:pPr>
        <w:ind w:left="5460" w:hanging="420"/>
      </w:pPr>
    </w:lvl>
    <w:lvl w:ilvl="7" w:tentative="0">
      <w:start w:val="1"/>
      <w:numFmt w:val="lowerLetter"/>
      <w:lvlText w:val="%8)"/>
      <w:lvlJc w:val="left"/>
      <w:pPr>
        <w:ind w:left="5880" w:hanging="420"/>
      </w:pPr>
    </w:lvl>
    <w:lvl w:ilvl="8" w:tentative="0">
      <w:start w:val="1"/>
      <w:numFmt w:val="lowerRoman"/>
      <w:lvlText w:val="%9."/>
      <w:lvlJc w:val="right"/>
      <w:pPr>
        <w:ind w:left="6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8"/>
    <w:rsid w:val="00040B7A"/>
    <w:rsid w:val="00062904"/>
    <w:rsid w:val="0009172D"/>
    <w:rsid w:val="00095E14"/>
    <w:rsid w:val="000B5170"/>
    <w:rsid w:val="000C4346"/>
    <w:rsid w:val="000D4E95"/>
    <w:rsid w:val="000F00B8"/>
    <w:rsid w:val="0014301A"/>
    <w:rsid w:val="0014436D"/>
    <w:rsid w:val="001522D8"/>
    <w:rsid w:val="001541E6"/>
    <w:rsid w:val="00155322"/>
    <w:rsid w:val="001805C0"/>
    <w:rsid w:val="001C5519"/>
    <w:rsid w:val="001F0E52"/>
    <w:rsid w:val="002207C5"/>
    <w:rsid w:val="00222717"/>
    <w:rsid w:val="00227422"/>
    <w:rsid w:val="00235BFB"/>
    <w:rsid w:val="002972A3"/>
    <w:rsid w:val="002C2A80"/>
    <w:rsid w:val="002C5876"/>
    <w:rsid w:val="002E622C"/>
    <w:rsid w:val="00315B7A"/>
    <w:rsid w:val="00321EAC"/>
    <w:rsid w:val="0037538C"/>
    <w:rsid w:val="003E19C4"/>
    <w:rsid w:val="00406379"/>
    <w:rsid w:val="0048205D"/>
    <w:rsid w:val="004904B4"/>
    <w:rsid w:val="004968AF"/>
    <w:rsid w:val="004A467F"/>
    <w:rsid w:val="004B31E3"/>
    <w:rsid w:val="005237D4"/>
    <w:rsid w:val="0055179C"/>
    <w:rsid w:val="005542BD"/>
    <w:rsid w:val="005716C8"/>
    <w:rsid w:val="005C0803"/>
    <w:rsid w:val="005F6C7F"/>
    <w:rsid w:val="006338A0"/>
    <w:rsid w:val="00674552"/>
    <w:rsid w:val="006B6922"/>
    <w:rsid w:val="006D3C78"/>
    <w:rsid w:val="00743D2F"/>
    <w:rsid w:val="0075461E"/>
    <w:rsid w:val="007C63F2"/>
    <w:rsid w:val="008131C6"/>
    <w:rsid w:val="00830B80"/>
    <w:rsid w:val="00855692"/>
    <w:rsid w:val="0088759B"/>
    <w:rsid w:val="008E1EFB"/>
    <w:rsid w:val="00942FAC"/>
    <w:rsid w:val="009C1F2D"/>
    <w:rsid w:val="009C38CA"/>
    <w:rsid w:val="00A12143"/>
    <w:rsid w:val="00A13D8A"/>
    <w:rsid w:val="00A243EC"/>
    <w:rsid w:val="00A32025"/>
    <w:rsid w:val="00AA3921"/>
    <w:rsid w:val="00AB4729"/>
    <w:rsid w:val="00B3461C"/>
    <w:rsid w:val="00B84B00"/>
    <w:rsid w:val="00B87300"/>
    <w:rsid w:val="00BD559F"/>
    <w:rsid w:val="00BF22AD"/>
    <w:rsid w:val="00BF6377"/>
    <w:rsid w:val="00BF6542"/>
    <w:rsid w:val="00C22C81"/>
    <w:rsid w:val="00C23E5C"/>
    <w:rsid w:val="00C404D9"/>
    <w:rsid w:val="00C52575"/>
    <w:rsid w:val="00C54326"/>
    <w:rsid w:val="00C62D50"/>
    <w:rsid w:val="00C64A8A"/>
    <w:rsid w:val="00C757E3"/>
    <w:rsid w:val="00C765E3"/>
    <w:rsid w:val="00C86578"/>
    <w:rsid w:val="00CC00CF"/>
    <w:rsid w:val="00CE5783"/>
    <w:rsid w:val="00CF6F40"/>
    <w:rsid w:val="00D07FA2"/>
    <w:rsid w:val="00D10885"/>
    <w:rsid w:val="00D209B6"/>
    <w:rsid w:val="00D24999"/>
    <w:rsid w:val="00D331E5"/>
    <w:rsid w:val="00D33C5C"/>
    <w:rsid w:val="00D472AD"/>
    <w:rsid w:val="00D82272"/>
    <w:rsid w:val="00DC1732"/>
    <w:rsid w:val="00DC6848"/>
    <w:rsid w:val="00DF65DA"/>
    <w:rsid w:val="00E07188"/>
    <w:rsid w:val="00E154B4"/>
    <w:rsid w:val="00E43D13"/>
    <w:rsid w:val="00E55DA9"/>
    <w:rsid w:val="00E83DDC"/>
    <w:rsid w:val="00E95B8C"/>
    <w:rsid w:val="00EA22F5"/>
    <w:rsid w:val="00EA6C79"/>
    <w:rsid w:val="00EC4849"/>
    <w:rsid w:val="00ED48F1"/>
    <w:rsid w:val="00ED52FA"/>
    <w:rsid w:val="00EF4889"/>
    <w:rsid w:val="00F241C8"/>
    <w:rsid w:val="00F30A20"/>
    <w:rsid w:val="00F67A2F"/>
    <w:rsid w:val="00F77C49"/>
    <w:rsid w:val="00F86356"/>
    <w:rsid w:val="00F9767C"/>
    <w:rsid w:val="00FF3104"/>
    <w:rsid w:val="1E6729EA"/>
    <w:rsid w:val="499602EB"/>
    <w:rsid w:val="6311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paragraph" w:styleId="8">
    <w:name w:val="List Paragraph"/>
    <w:basedOn w:val="1"/>
    <w:qFormat/>
    <w:uiPriority w:val="34"/>
    <w:pPr>
      <w:ind w:firstLine="420" w:firstLineChars="200"/>
    </w:pPr>
  </w:style>
  <w:style w:type="character" w:customStyle="1" w:styleId="9">
    <w:name w:val="页眉 字符"/>
    <w:basedOn w:val="6"/>
    <w:link w:val="4"/>
    <w:uiPriority w:val="99"/>
    <w:rPr>
      <w:kern w:val="2"/>
      <w:sz w:val="18"/>
      <w:szCs w:val="18"/>
    </w:rPr>
  </w:style>
  <w:style w:type="character" w:customStyle="1" w:styleId="10">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FECCC-0608-46AD-A068-43F351F2F6A7}">
  <ds:schemaRefs/>
</ds:datastoreItem>
</file>

<file path=docProps/app.xml><?xml version="1.0" encoding="utf-8"?>
<Properties xmlns="http://schemas.openxmlformats.org/officeDocument/2006/extended-properties" xmlns:vt="http://schemas.openxmlformats.org/officeDocument/2006/docPropsVTypes">
  <Template>Normal</Template>
  <Pages>10</Pages>
  <Words>453</Words>
  <Characters>2584</Characters>
  <Lines>21</Lines>
  <Paragraphs>6</Paragraphs>
  <TotalTime>29</TotalTime>
  <ScaleCrop>false</ScaleCrop>
  <LinksUpToDate>false</LinksUpToDate>
  <CharactersWithSpaces>3031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2022-09-08T14:41:00Z</dcterms:created>
  <dc:creator>ct</dc:creator>
  <cp:lastModifiedBy>Administrator</cp:lastModifiedBy>
  <cp:lastPrinted>2022-09-08T14:48:00Z</cp:lastPrinted>
  <dcterms:modified xsi:type="dcterms:W3CDTF">2022-09-14T03:10:07Z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