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A" w:rsidRDefault="0007605A" w:rsidP="0007605A">
      <w:pPr>
        <w:pStyle w:val="a3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老年健康核心信息</w:t>
      </w:r>
    </w:p>
    <w:p w:rsidR="0007605A" w:rsidRDefault="0007605A" w:rsidP="0007605A">
      <w:pPr>
        <w:pStyle w:val="a3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5C00" w:rsidRDefault="0007605A" w:rsidP="00465C00">
      <w:pPr>
        <w:pStyle w:val="a3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1.积极认识老龄化和衰老。老年人要不断强化自我保健意识，学习自我监护知识，掌握自我管理技能，早期发现和规范治疗疾病，对于中晚期疾病以维持功能为主。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2.合理膳食，均衡营养。老年人饮食要定时、定量，每日食物品种应包含粮谷类、杂豆类及薯类（粗细搭配），动物性食物，蔬菜、水果，奶类及奶制品，以及坚果类等，控制烹调油和食盐摄入量。建议老年人三餐两点，一日三餐能量分配为早餐约30%，午餐约40%，晚餐约30%，上下午各加一次零食或水果。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3.适度运动，循序渐进。老年人最好根据自身情况和爱好选择轻中度运动项目，如快走、慢跑、游泳、舞蹈、太极拳等。上午10～11点和下午3～5点为最佳运动时间，每次运动时间30～60分钟为宜。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4.及早戒烟，限量饮酒。戒烟越早越好。如饮酒，应当限量，避免饮用45度以上烈性酒，切忌酗酒。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5.保持良好睡眠。每天最好午休1小时左右。如果长期入睡困难或有严重的打鼾并呼吸暂停者，应当及时就医。如使用安眠药，请遵医嘱。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6.定期自我监测血压。测前应当休息5分钟，避免情绪激动、劳累、吸烟、憋尿。每次测量两遍，间隔1分钟，取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lastRenderedPageBreak/>
        <w:t>两次的平均值。高血压患者每天至少自测血压3次（早、中、晚各1次）。警惕</w:t>
      </w:r>
      <w:proofErr w:type="gramStart"/>
      <w:r w:rsidR="00465C00">
        <w:rPr>
          <w:rFonts w:ascii="仿宋_GB2312" w:eastAsia="仿宋_GB2312" w:hint="eastAsia"/>
          <w:color w:val="000000"/>
          <w:sz w:val="32"/>
          <w:szCs w:val="32"/>
        </w:rPr>
        <w:t>血压晨峰现象</w:t>
      </w:r>
      <w:proofErr w:type="gramEnd"/>
      <w:r w:rsidR="00465C00">
        <w:rPr>
          <w:rFonts w:ascii="仿宋_GB2312" w:eastAsia="仿宋_GB2312" w:hint="eastAsia"/>
          <w:color w:val="000000"/>
          <w:sz w:val="32"/>
          <w:szCs w:val="32"/>
        </w:rPr>
        <w:t>，防止心肌梗死和脑卒中；同时应当避免血压过低，特别是由于用药不当所致的低血压。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7.定期监测血糖。老年人应该每1～2个月监测血糖一次，不仅要监测空腹血糖，还要监测餐后2小时血糖。糖尿病患者血糖稳定时，每周至少监测1～2次血糖。老年糖尿病患者血糖控制目标应当适当放宽，空腹血糖＜7.8毫摩/升，餐后2小时血糖＜11.1毫摩/升，或糖化血红蛋白水平控制在7.0%～7.5%即可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8.预防心脑血管疾病。老年人应当保持健康生活方式，控制心脑血管疾病危险因素。如控制油脂、盐分的过量摄入，适度运动，保持良好睡眠，定期体检，及早发现冠心病和脑卒中的早期症状，及时治疗。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9.关注脑卒中早期症状，及早送医。一旦发觉老年人突然出现一侧面部或肢体无力或麻木，偏盲，语言不利，眩晕伴恶心、呕吐，复视等症状，必须拨打“120”，紧急送到有条件的医院救治。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10.重视视听功能下降。避免随便挖耳；少喝浓茶、咖啡；严格掌握应用耳毒性药物（如庆大霉素、链霉素等）的适应证；力求相对安静的生活环境。听力下降严重时，老年人要及时到医疗机构检查，必要时佩戴助听器。定期检查视力，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lastRenderedPageBreak/>
        <w:t>发现视力下降及时就诊。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    11.重视口腔保健。坚持饭后漱口、早晚刷牙，合理使用牙线或牙签；每隔半年进行1次口腔检查，及时修补龋齿孔洞；及时</w:t>
      </w:r>
      <w:proofErr w:type="gramStart"/>
      <w:r w:rsidR="00465C00">
        <w:rPr>
          <w:rFonts w:ascii="仿宋_GB2312" w:eastAsia="仿宋_GB2312" w:hint="eastAsia"/>
          <w:color w:val="000000"/>
          <w:sz w:val="32"/>
          <w:szCs w:val="32"/>
        </w:rPr>
        <w:t>镶</w:t>
      </w:r>
      <w:proofErr w:type="gramEnd"/>
      <w:r w:rsidR="00465C00">
        <w:rPr>
          <w:rFonts w:ascii="仿宋_GB2312" w:eastAsia="仿宋_GB2312" w:hint="eastAsia"/>
          <w:color w:val="000000"/>
          <w:sz w:val="32"/>
          <w:szCs w:val="32"/>
        </w:rPr>
        <w:t>补缺失牙齿，尽早恢复咀嚼功能。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12.预防跌倒。老年人90%以上的骨折由跌倒引起。平时应当保持适度运动，佩戴适当的眼镜以改善视力，避免单独外出和拥挤环境，室内规则摆放物品，增加照明，保持地面干燥及平整。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13.预防骨关节疾病和预防骨质疏松症。注意膝关节保暖，避免过量体育锻炼，尽量少下楼梯，控制体重以减轻下肢关节压力。增加日晒时间。提倡富含钙、低盐和适量蛋白质的均衡饮食，通过步行或跑步等适度运动提高骨强度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14.预防压力性尿失禁。注意改变使腹压增高的行为方式和生活习惯，如长期站立、蹲位、负重、长期慢性咳嗽、便秘等。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15.保持良好心态，学会自我疏导。一旦发觉老年人出现失眠、头痛、眼花、耳鸣等症状，并且心情压抑、郁闷、坐卧不安，提不起精神，为一点儿小事提心吊胆、紧张恐惧，对日常活动缺乏兴趣，常常自卑、自责、内疚，处处表现被动和过分依赖，感到生活没有意义等或心情烦躁、疲乏无力、胸闷、睡眠障碍、体重下降、头晕头痛等抑郁症早期症状，要及时就诊，请专科医生进行必要的心理辅导和药物治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lastRenderedPageBreak/>
        <w:t>疗。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    16.预防阿尔茨海默病的发生发展。阿尔茨海默病多数起病于65岁以后，主要表现为持续进行性的记忆、语言、</w:t>
      </w:r>
      <w:proofErr w:type="gramStart"/>
      <w:r w:rsidR="00465C00">
        <w:rPr>
          <w:rFonts w:ascii="仿宋_GB2312" w:eastAsia="仿宋_GB2312" w:hint="eastAsia"/>
          <w:color w:val="000000"/>
          <w:sz w:val="32"/>
          <w:szCs w:val="32"/>
        </w:rPr>
        <w:t>视空间</w:t>
      </w:r>
      <w:proofErr w:type="gramEnd"/>
      <w:r w:rsidR="00465C00">
        <w:rPr>
          <w:rFonts w:ascii="仿宋_GB2312" w:eastAsia="仿宋_GB2312" w:hint="eastAsia"/>
          <w:color w:val="000000"/>
          <w:sz w:val="32"/>
          <w:szCs w:val="32"/>
        </w:rPr>
        <w:t>障碍及人格改变等。老年人一旦出现记忆力明显下降、近事遗忘突出等早期症状，要及早就诊，预防或延缓阿尔茨海默病的发生发展。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17.合理用药。</w:t>
      </w:r>
      <w:proofErr w:type="gramStart"/>
      <w:r w:rsidR="00465C00">
        <w:rPr>
          <w:rFonts w:ascii="仿宋_GB2312" w:eastAsia="仿宋_GB2312" w:hint="eastAsia"/>
          <w:color w:val="000000"/>
          <w:sz w:val="32"/>
          <w:szCs w:val="32"/>
        </w:rPr>
        <w:t>用药需</w:t>
      </w:r>
      <w:proofErr w:type="gramEnd"/>
      <w:r w:rsidR="00465C00">
        <w:rPr>
          <w:rFonts w:ascii="仿宋_GB2312" w:eastAsia="仿宋_GB2312" w:hint="eastAsia"/>
          <w:color w:val="000000"/>
          <w:sz w:val="32"/>
          <w:szCs w:val="32"/>
        </w:rPr>
        <w:t>严格遵守医嘱，掌握适应证、禁忌证，避免重复用药、多重用药。不滥用抗生素、镇静睡眠药、麻醉药、消炎止痛药、抗心律失常药、强心药等。不轻易采用“秘方”、“偏方”、“验方”、“新药”、“洋药”等。用药期间出现不良反应可暂时停药，及时就诊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18.定期体检。老年人每年至少做1次体检，积极参与由政府和大型医院等组织的普查，高度重视异常肿块、肠腔出血、体重减轻等癌症早期危险信号，一旦发现异常应当去肿瘤专科医院就诊，发现癌症要去正规医院接受规范化治疗。早发现、早干预慢性疾病，采取有效干预措施，降低疾病风险。保存完整病历资料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19.外出随身携带健康应急卡。卡上注明姓名、家庭住址、工作单位、家属联系方式等基本信息，患有哪些疾病，可能会发生何种情况及就地进行简单急救要点，必要时注明请求联系车辆、护送医院等事项。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t> 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br/>
        <w:t xml:space="preserve">　　20.促进老年人积极进行社会参与，结合自身情况参加有</w:t>
      </w:r>
      <w:r w:rsidR="00465C00">
        <w:rPr>
          <w:rFonts w:ascii="仿宋_GB2312" w:eastAsia="仿宋_GB2312" w:hint="eastAsia"/>
          <w:color w:val="000000"/>
          <w:sz w:val="32"/>
          <w:szCs w:val="32"/>
        </w:rPr>
        <w:lastRenderedPageBreak/>
        <w:t>益身心健康的体育健身、文化娱乐等活动，提倡科学文明健康的生活方式。注重生殖健康，避免不安全性行为。倡导全社会关爱老年人，实现老有所养、老有所</w:t>
      </w:r>
      <w:proofErr w:type="gramStart"/>
      <w:r w:rsidR="00465C00">
        <w:rPr>
          <w:rFonts w:ascii="仿宋_GB2312" w:eastAsia="仿宋_GB2312" w:hint="eastAsia"/>
          <w:color w:val="000000"/>
          <w:sz w:val="32"/>
          <w:szCs w:val="32"/>
        </w:rPr>
        <w:t>医</w:t>
      </w:r>
      <w:proofErr w:type="gramEnd"/>
      <w:r w:rsidR="00465C00">
        <w:rPr>
          <w:rFonts w:ascii="仿宋_GB2312" w:eastAsia="仿宋_GB2312" w:hint="eastAsia"/>
          <w:color w:val="000000"/>
          <w:sz w:val="32"/>
          <w:szCs w:val="32"/>
        </w:rPr>
        <w:t>、老有所为、老有所学、老有所乐。</w:t>
      </w:r>
    </w:p>
    <w:p w:rsidR="00465C00" w:rsidRPr="0007605A" w:rsidRDefault="00465C00" w:rsidP="00465C00"/>
    <w:p w:rsidR="0007605A" w:rsidRPr="00465C00" w:rsidRDefault="0007605A" w:rsidP="0007605A">
      <w:pPr>
        <w:pStyle w:val="a3"/>
        <w:spacing w:before="0" w:beforeAutospacing="0" w:after="0" w:afterAutospacing="0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006A5D" w:rsidRPr="0007605A" w:rsidRDefault="00656D74"/>
    <w:sectPr w:rsidR="00006A5D" w:rsidRPr="0007605A" w:rsidSect="00EC4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74" w:rsidRDefault="00656D74" w:rsidP="00673C9F">
      <w:r>
        <w:separator/>
      </w:r>
    </w:p>
  </w:endnote>
  <w:endnote w:type="continuationSeparator" w:id="0">
    <w:p w:rsidR="00656D74" w:rsidRDefault="00656D74" w:rsidP="0067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74" w:rsidRDefault="00656D74" w:rsidP="00673C9F">
      <w:r>
        <w:separator/>
      </w:r>
    </w:p>
  </w:footnote>
  <w:footnote w:type="continuationSeparator" w:id="0">
    <w:p w:rsidR="00656D74" w:rsidRDefault="00656D74" w:rsidP="00673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05A"/>
    <w:rsid w:val="0007605A"/>
    <w:rsid w:val="0011590A"/>
    <w:rsid w:val="00147381"/>
    <w:rsid w:val="00465C00"/>
    <w:rsid w:val="00656D74"/>
    <w:rsid w:val="00673C9F"/>
    <w:rsid w:val="00791934"/>
    <w:rsid w:val="00CC7934"/>
    <w:rsid w:val="00EC4517"/>
    <w:rsid w:val="00FA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7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3C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3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asdwef</dc:creator>
  <cp:lastModifiedBy>asdwef</cp:lastModifiedBy>
  <cp:revision>3</cp:revision>
  <dcterms:created xsi:type="dcterms:W3CDTF">2018-12-10T01:51:00Z</dcterms:created>
  <dcterms:modified xsi:type="dcterms:W3CDTF">2019-12-30T05:52:00Z</dcterms:modified>
</cp:coreProperties>
</file>