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color w:val="333333"/>
          <w:sz w:val="44"/>
          <w:szCs w:val="44"/>
          <w:lang w:bidi="ar-SA"/>
        </w:rPr>
      </w:pPr>
      <w:r>
        <w:rPr>
          <w:rFonts w:hint="eastAsia" w:ascii="方正小标宋简体" w:eastAsia="方正小标宋简体" w:cs="宋体"/>
          <w:color w:val="333333"/>
          <w:sz w:val="44"/>
          <w:szCs w:val="44"/>
          <w:lang w:bidi="ar-SA"/>
        </w:rPr>
        <w:t>奉化区退役军人事务局</w:t>
      </w:r>
    </w:p>
    <w:p>
      <w:pPr>
        <w:jc w:val="center"/>
        <w:rPr>
          <w:rFonts w:hint="eastAsia" w:ascii="方正小标宋简体" w:eastAsia="方正小标宋简体" w:cs="宋体"/>
          <w:color w:val="333333"/>
          <w:sz w:val="44"/>
          <w:szCs w:val="44"/>
          <w:lang w:eastAsia="zh-CN" w:bidi="ar-SA"/>
        </w:rPr>
      </w:pPr>
      <w:r>
        <w:rPr>
          <w:rFonts w:hint="eastAsia" w:ascii="方正小标宋简体" w:eastAsia="方正小标宋简体" w:cs="宋体"/>
          <w:color w:val="333333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宋体"/>
          <w:color w:val="333333"/>
          <w:sz w:val="44"/>
          <w:szCs w:val="44"/>
          <w:lang w:val="en-US" w:eastAsia="zh-CN" w:bidi="ar-SA"/>
        </w:rPr>
        <w:t>1</w:t>
      </w:r>
      <w:r>
        <w:rPr>
          <w:rFonts w:hint="eastAsia" w:ascii="方正小标宋简体" w:eastAsia="方正小标宋简体" w:cs="宋体"/>
          <w:color w:val="333333"/>
          <w:sz w:val="44"/>
          <w:szCs w:val="44"/>
          <w:lang w:bidi="ar-SA"/>
        </w:rPr>
        <w:t>年度</w:t>
      </w:r>
      <w:r>
        <w:rPr>
          <w:rFonts w:hint="eastAsia" w:ascii="方正小标宋简体" w:eastAsia="方正小标宋简体" w:cs="宋体"/>
          <w:color w:val="333333"/>
          <w:sz w:val="44"/>
          <w:szCs w:val="44"/>
          <w:lang w:eastAsia="zh-CN" w:bidi="ar-SA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总体情况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2021年宁波市奉化区政务公开工作要点任务清单</w:t>
      </w:r>
      <w:r>
        <w:rPr>
          <w:rFonts w:ascii="Times New Roman" w:hAnsi="Times New Roman" w:eastAsia="仿宋_GB2312" w:cs="Times New Roman"/>
          <w:sz w:val="32"/>
          <w:szCs w:val="32"/>
        </w:rPr>
        <w:t>》明确的任务分解，我局以人民群众的关注关切为切入点，深入推进行政决策公开、执行公开、管理公开、服务公开、结果公开。对照任务分解清单，深化公益事业信息公开,重点公开退役军人再就业相关信息，</w:t>
      </w:r>
      <w:r>
        <w:rPr>
          <w:rFonts w:hint="eastAsia" w:ascii="仿宋_GB2312" w:eastAsia="仿宋_GB2312" w:cs="宋体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宋体"/>
          <w:sz w:val="32"/>
          <w:szCs w:val="32"/>
          <w:lang w:bidi="ar-SA"/>
        </w:rPr>
        <w:t>年通过网站微信等平台共发布信息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322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条，其中通过网站发布信息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54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条。</w:t>
      </w:r>
      <w:r>
        <w:rPr>
          <w:rFonts w:ascii="Times New Roman" w:hAnsi="Times New Roman" w:eastAsia="仿宋_GB2312" w:cs="Times New Roman"/>
          <w:sz w:val="32"/>
          <w:szCs w:val="32"/>
        </w:rPr>
        <w:t>现将落实情况总结如下：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eastAsia="黑体"/>
          <w:sz w:val="32"/>
          <w:szCs w:val="32"/>
          <w:lang w:val="en-US" w:eastAsia="zh-CN"/>
        </w:rPr>
        <w:t>主动公开情况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我局始终把公开透明作为基本要求，坚持公开为常态、不公开为例外。在重要政策出台、重点工作推进、重大事件发生时，切实履行好信息发布、把关等职责，带头解读政策：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属于本单位制定的文件、政策，除依法需要保密的以外做到及时公开；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上级发文的文件严格按照相关要求载明文件的公开属性，充分保障人民群众的知情权、参与权、表达权和监督权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多样化解读，通过部门主要领导解读、媒体解读等多种方法，多角度、全方位、 有序有效阐释政策，对一些专业性较强的政策，政策形象化、通俗化解读，多举实例、多讲故事，着力提升解读的权威性、针对性和有效性，让人民群众真正“听得懂”“信得过”。</w:t>
      </w:r>
      <w:r>
        <w:rPr>
          <w:rFonts w:hint="eastAsia" w:ascii="仿宋_GB2312" w:eastAsia="仿宋_GB2312" w:cs="宋体"/>
          <w:sz w:val="32"/>
          <w:szCs w:val="32"/>
          <w:lang w:bidi="ar-SA"/>
        </w:rPr>
        <w:t>截止202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宋体"/>
          <w:sz w:val="32"/>
          <w:szCs w:val="32"/>
          <w:lang w:bidi="ar-SA"/>
        </w:rPr>
        <w:t>年12月31日，网站主动公开政务信息共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54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条，其中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重大行政决策目录及标准2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计划方案1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条，政务动态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28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条，通知公告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条，人事信息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1条</w:t>
      </w:r>
      <w:r>
        <w:rPr>
          <w:rFonts w:hint="eastAsia" w:ascii="仿宋_GB2312" w:eastAsia="仿宋_GB2312" w:cs="宋体"/>
          <w:sz w:val="32"/>
          <w:szCs w:val="32"/>
          <w:lang w:bidi="ar-SA"/>
        </w:rPr>
        <w:t>，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人大代表建议</w:t>
      </w:r>
      <w:r>
        <w:rPr>
          <w:rFonts w:hint="eastAsia" w:ascii="仿宋_GB2312" w:eastAsia="仿宋_GB2312" w:cs="宋体"/>
          <w:sz w:val="32"/>
          <w:szCs w:val="32"/>
          <w:lang w:bidi="ar-SA"/>
        </w:rPr>
        <w:t>1条，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区部门预决算（“三公”经费）6</w:t>
      </w:r>
      <w:r>
        <w:rPr>
          <w:rFonts w:hint="eastAsia" w:ascii="仿宋_GB2312" w:eastAsia="仿宋_GB2312" w:cs="宋体"/>
          <w:sz w:val="32"/>
          <w:szCs w:val="32"/>
          <w:lang w:bidi="ar-SA"/>
        </w:rPr>
        <w:t>条</w:t>
      </w:r>
      <w:r>
        <w:rPr>
          <w:rFonts w:hint="eastAsia" w:ascii="仿宋_GB2312" w:eastAsia="仿宋_GB2312" w:cs="宋体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专项经费9条，财政资金直达基层2条</w:t>
      </w:r>
      <w:r>
        <w:rPr>
          <w:rFonts w:hint="eastAsia" w:ascii="仿宋_GB2312" w:eastAsia="仿宋_GB2312" w:cs="宋体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  <w:lang w:val="en-US" w:eastAsia="zh-CN" w:bidi="ar-SA"/>
        </w:rPr>
        <w:t>本年度我局无依申请公开情况。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（三）政府信息管理情况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不断规范政府信息管理，对于应该主动公开的信息，在规定时间内做好公开，</w:t>
      </w:r>
      <w:r>
        <w:rPr>
          <w:rFonts w:hint="eastAsia" w:ascii="仿宋_GB2312" w:eastAsia="仿宋_GB2312"/>
          <w:kern w:val="2"/>
          <w:sz w:val="32"/>
          <w:szCs w:val="32"/>
        </w:rPr>
        <w:t>通过多形式、多层次、多角度、多渠道地开展退役军人一件事、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优抚对象补助、</w:t>
      </w:r>
      <w:r>
        <w:rPr>
          <w:rFonts w:hint="eastAsia" w:ascii="仿宋_GB2312" w:eastAsia="仿宋_GB2312"/>
          <w:kern w:val="2"/>
          <w:sz w:val="32"/>
          <w:szCs w:val="32"/>
        </w:rPr>
        <w:t>部分退役士兵社保接续、退役军人就业创业、退役军人服务中心（站）建设等重点工作的宣传，营造了良好的舆论环境。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 xml:space="preserve">（四）政府信息公开平台建设          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宁波市奉化区人民政府（http://www.fh.gov.cn/col/col1229165283/index.html）是我局信息公开的主要网络平台，同时我局还通过《宁波晚报》、《奉化日报》、“甬派APP”、“掌上奉化APP”、“奉化区退役军人事务局微信公众号”等媒介及时公开政府信息，聚力做好退役军人事务工作的宣传。尤其是微信公众号，2021年全年共发布微信公众号268条，</w:t>
      </w:r>
      <w:r>
        <w:rPr>
          <w:rFonts w:hint="eastAsia" w:ascii="仿宋_GB2312" w:eastAsia="仿宋_GB2312"/>
          <w:sz w:val="32"/>
          <w:szCs w:val="32"/>
        </w:rPr>
        <w:t>充分发挥微信公众号作为我局信息公开第一平台的作用，及时发布消息，方便公众查阅和获取政府信息；强化公众号信息内容保障，定期进行链接自查，确保发布信息准确、及时、真实、不泄密，为我局政务公开工作打下平台基础。</w:t>
      </w:r>
    </w:p>
    <w:p>
      <w:pPr>
        <w:pStyle w:val="2"/>
        <w:numPr>
          <w:numId w:val="0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（五）监督保障情况。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在网站公布监督电话和咨询电话，及时回应群众关切和疑问。及时做好政务信息公开第三方监督评测反馈工作。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（一）工作中存在的主要问题。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信息公开标准不够高、内容不够全面、信息更新不及时等问题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（二）改进措施。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</w:t>
      </w:r>
      <w:r>
        <w:rPr>
          <w:rFonts w:hint="eastAsia" w:ascii="楷体_GB2312" w:hAnsi="楷体_GB2312" w:eastAsia="楷体_GB2312" w:cs="楷体_GB2312"/>
          <w:sz w:val="32"/>
          <w:szCs w:val="32"/>
        </w:rPr>
        <w:t>提高思想认识。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深化对政府信息公开工作重要性的认识，切实增强做好此项工作的能力和水平，及时公开、更新。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二是健全机制制度。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不断规范政府信息主动公开工作机制、政府信息公开申请的受理机制和政府系信息发布、保密、审查制度等。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三是强化宣传力度。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进一步加大信息公开优抚政策宣传力度，开展多种形式的宣传活动，进一步提高我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人民群众的优抚安置政策知晓率。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未发生需要收取政府信息公开处理费的办件，故未收取政府信息公开处理费。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A636F"/>
    <w:rsid w:val="06F167DD"/>
    <w:rsid w:val="15110BF7"/>
    <w:rsid w:val="25FF063C"/>
    <w:rsid w:val="371B5CFE"/>
    <w:rsid w:val="414D5D4A"/>
    <w:rsid w:val="663D3C1E"/>
    <w:rsid w:val="744A636F"/>
    <w:rsid w:val="74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2022-01-04T05:44:00Z</dcterms:created>
  <dc:creator>ZL</dc:creator>
  <cp:lastModifiedBy>ZL</cp:lastModifiedBy>
  <dcterms:modified xsi:type="dcterms:W3CDTF">2022-01-20T00:17:29Z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