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Arial" w:hAnsi="Arial" w:eastAsia="Arial" w:cs="Arial"/>
          <w:b/>
          <w:bCs/>
          <w:i w:val="0"/>
          <w:iCs w:val="0"/>
          <w:caps w:val="0"/>
          <w:color w:val="333333"/>
          <w:spacing w:val="0"/>
          <w:sz w:val="27"/>
          <w:szCs w:val="27"/>
        </w:rPr>
      </w:pPr>
      <w:r>
        <w:rPr>
          <w:rFonts w:hint="default" w:ascii="Arial" w:hAnsi="Arial" w:eastAsia="Arial" w:cs="Arial"/>
          <w:b/>
          <w:bCs/>
          <w:i w:val="0"/>
          <w:iCs w:val="0"/>
          <w:caps w:val="0"/>
          <w:color w:val="333333"/>
          <w:spacing w:val="0"/>
          <w:sz w:val="27"/>
          <w:szCs w:val="27"/>
          <w:bdr w:val="none" w:color="auto" w:sz="0" w:space="0"/>
        </w:rPr>
        <w:t>浙江明业项目管理有限公司关于金海路南侧02-05地块小学新建工程-智能化采购项目的公开招标公告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pPr>
      <w:r>
        <w:rPr>
          <w:rFonts w:ascii="Arial" w:hAnsi="Arial" w:eastAsia="仿宋" w:cs="Arial"/>
          <w:i w:val="0"/>
          <w:iCs w:val="0"/>
          <w:caps w:val="0"/>
          <w:color w:val="383838"/>
          <w:spacing w:val="0"/>
          <w:sz w:val="24"/>
          <w:szCs w:val="24"/>
          <w:bdr w:val="none" w:color="auto" w:sz="0" w:space="0"/>
        </w:rPr>
        <w:t>项目概况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pPr>
      <w:r>
        <w:rPr>
          <w:rFonts w:hint="default" w:ascii="Arial" w:hAnsi="Arial" w:eastAsia="仿宋" w:cs="Arial"/>
          <w:i w:val="0"/>
          <w:iCs w:val="0"/>
          <w:caps w:val="0"/>
          <w:color w:val="383838"/>
          <w:spacing w:val="0"/>
          <w:sz w:val="24"/>
          <w:szCs w:val="24"/>
          <w:bdr w:val="none" w:color="auto" w:sz="0" w:space="0"/>
        </w:rPr>
        <w:t>金海路南侧02-05地块小学新建工程-智能化采购项目招标项目的潜在投标人应在政采云平台（https://www.zcygov.cn）获取招标文件，并于 2022年02月18日 14:00（北京时间）前递交投标文件。     </w:t>
      </w:r>
      <w:r>
        <w:rPr>
          <w:rFonts w:hint="eastAsia" w:ascii="仿宋" w:hAnsi="仿宋" w:eastAsia="仿宋" w:cs="仿宋"/>
          <w:i w:val="0"/>
          <w:iCs w:val="0"/>
          <w:caps w:val="0"/>
          <w:color w:val="383838"/>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rPr>
          <w:rFonts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项目编号：FHGQZB(2022)015D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项目名称：金海路南侧02-05地块小学新建工程-智能化采购项目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预算金额：人民币1000万元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最高限价：人民币945.8000万元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标项名称: 金海路南侧02-05地块小学新建工程-智能化采购项目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数量: 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预算金额: 人民币1000万元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简要规格描述或项目基本概况介绍、用途：（详见采购文件第三章）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合同履行期限：与总体工程进度同步；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本项目（否）接受联合体投标。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1.符合《中华人民共和国政府采购法》第二十二条，且未被“信用中国”（www.creditchina.gov.cn）、“中国政府采购网”（www.ccgp.gov.cn）列入失信被执行人、重大税收违法案件当事人名单、政府采购严重违法失信行为记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2.落实政府采购政策需满足的资格要求：无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3.本项目的特定资格要求：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1）投标人具备电子与智能化工程专业承包贰级资质及以上。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2）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三、获取招标文件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时间：/至2022年2月18日，每天上午00:00至12:00，下午12:00至23:59（北京时间，线上获取法定节假日均可，线下获取文件法定节假日除外）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地点（网址）：政采云平台（https://www.zcygov.cn）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方式：投标人可通过账号或者CA登录政采云（https://www.zcygov.cn）进入“项目采购”应用，在“获取采购文件”菜单中选择相应项目，获取采购文件。若投标人非浙江政府采购网注册供应商，则需在浙江政府采购网“注册供应商”模块申请入驻为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售价（元）：0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四、提交投标文件截止时间、开标时间和地点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提交投标文件截止时间：2022年2月18日14:00分（北京时间）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投标地点（网址）：政采云平台（https://www.zcygov.cn）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开标时间：2022年2月18日14:00分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开标地点（网址）：宁波市奉化区政务服务中心（区公共资源交易中心）开标厅三（宁波市奉化区大成东路277号4楼）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五、公告期限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自本公告发布之日起5个工作日。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六、其他补充事宜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监督管理部门投诉。质疑函范本、投诉书范本请到浙江政府采购网下载专区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2.其他事项：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1）本采购公告附件中的采购文件仅供阅览使用，投标人应在规定的采购文件提供期限内在政采云平台登录上述供应商注册的账号后获取采购文件，未在规定的采购文件提供期限内或未按上述方式获取采购文件的，其投标均视为无效，并不得对采购文件提起质疑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2）标前准备：投标人在开标前应确保成为浙江省政府采购网正式注册入库供应商，并完成CA数字证书办理。完成CA数字证书办理在资料齐全的情况下预计7个工作日左右，请各投标人合理预估时间，及时办理。办理流程详见http://zfcg.czt.zj.gov.cn/bidClientTemplate/2019-05-27/12945.html。因未注册入库、未办理CA数字证书等原因造成无法投标或投标失败等后果由投标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（3）投标人需在开标时间后30分钟内(以电子交易平台设定时间为准，给予投标人解密的时间不少于 30 分钟)登录“政采云平台”，用“项目采购-开标评标”功能进行解密投标文件。若投标人在规定时间内无法解密，则视为投标无效。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（4）集中答疑会或现场考察：自行踏勘。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5）本项目非专门面向中小企业采购的项目，所有大中小微型企业均可参加投标，小微企业、监狱企业、残疾人福利性单位依法享受6%价格评审优惠。执行节能产品政府强制采购和优先采购政策，执行环境标志产品政府优先采购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6）因疫情原因，视频内容以U盘形式邮寄，投标人可在投标截止时间前一天将视频文件装袋密封后邮寄至浙江明业项目管理有限公司，密封袋上需标注项目名称、项目编号、投标人名称并加盖公章（地址：宁波市奉化区岳林街道斗门路136号艾盛环球中心（润合大厦）七楼，收件人：邹先生，联系电话：0574-88513998，快递以签收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邮寄公司推荐采用EMS或顺丰，快递费用由投标供应商承担，如投标供应商选择快递费到付，采购代理机构将拒签并退回，逾期送达或未密封的将被拒收。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七、对本次采购提出询问、质疑、投诉，请按以下方式联系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名 称：宁波市奉化区教育发展投资有限责任公司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地址：宁波市奉化区锦屏街道桥西岸路128-2号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执行联系人：顾先生 联系方式：0574-88506809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质疑答复联系人：王先生 联系方式：0574-88506809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eastAsia="Arial" w:cs="Arial"/>
          <w:i w:val="0"/>
          <w:iCs w:val="0"/>
          <w:caps w:val="0"/>
          <w:color w:val="383838"/>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名 称：浙江明业项目管理有限公司地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地 址：宁波市奉化区岳林街道斗门路136号艾盛环球中心（润合大厦）七楼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执行联系人：陈跃红 联系方式：0574-88513998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质疑联系人：邹先生 联系方式：0574-88513998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eastAsia="Arial" w:cs="Arial"/>
          <w:i w:val="0"/>
          <w:iCs w:val="0"/>
          <w:caps w:val="0"/>
          <w:color w:val="383838"/>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3.同级监督管理部门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名称：宁波市奉化区国有资产管理中心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地址：宁波市奉化区大成东路275号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联系人：竺女士 联系方式：0574-89285446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eastAsia="Arial" w:cs="Arial"/>
          <w:i w:val="0"/>
          <w:iCs w:val="0"/>
          <w:caps w:val="0"/>
          <w:color w:val="383838"/>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Arial" w:hAnsi="Arial" w:eastAsia="Arial" w:cs="Arial"/>
          <w:i w:val="0"/>
          <w:iCs w:val="0"/>
          <w:caps w:val="0"/>
          <w:color w:val="383838"/>
          <w:spacing w:val="0"/>
          <w:sz w:val="24"/>
          <w:szCs w:val="24"/>
        </w:rPr>
      </w:pPr>
      <w:r>
        <w:rPr>
          <w:rFonts w:hint="default" w:ascii="Arial" w:hAnsi="Arial" w:eastAsia="Arial" w:cs="Arial"/>
          <w:i w:val="0"/>
          <w:iCs w:val="0"/>
          <w:caps w:val="0"/>
          <w:color w:val="383838"/>
          <w:spacing w:val="0"/>
          <w:sz w:val="24"/>
          <w:szCs w:val="24"/>
          <w:bdr w:val="none" w:color="auto" w:sz="0" w:space="0"/>
        </w:rPr>
        <w:t>若对项目采购电子交易系统操作有疑问，可登录政采云</w:t>
      </w:r>
      <w:bookmarkStart w:id="0" w:name="_GoBack"/>
      <w:bookmarkEnd w:id="0"/>
      <w:r>
        <w:rPr>
          <w:rFonts w:hint="default" w:ascii="Arial" w:hAnsi="Arial" w:eastAsia="Arial" w:cs="Arial"/>
          <w:i w:val="0"/>
          <w:iCs w:val="0"/>
          <w:caps w:val="0"/>
          <w:color w:val="383838"/>
          <w:spacing w:val="0"/>
          <w:sz w:val="24"/>
          <w:szCs w:val="24"/>
          <w:bdr w:val="none" w:color="auto" w:sz="0" w:space="0"/>
        </w:rPr>
        <w:t>（https://www.zcygov.cn），点击右侧咨询小采，获取采小蜜智能服务管家帮助，或拨打政采云服务热线400-881-7190获取热线服务帮助,CA问题联系电话（人工）：汇信CA 400-888-4636；天谷CA 400-087-8198。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5YmVmNzBmZGY4YzdjZTBlOGI3MmRhY2E4MmVhNzEifQ=="/>
  </w:docVars>
  <w:rsids>
    <w:rsidRoot w:val="00000000"/>
    <w:rsid w:val="7CBE3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M10</cp:lastModifiedBy>
  <dcterms:modified xsi:type="dcterms:W3CDTF">2022-05-05T11:19:43Z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F5A3D0325138424AB4EF94385C1F8F2E</vt:lpwstr>
  </property>
</Properties>
</file>