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sz w:val="44"/>
          <w:szCs w:val="44"/>
        </w:rPr>
      </w:pPr>
      <w:r>
        <w:rPr>
          <w:rFonts w:hint="eastAsia" w:ascii="黑体" w:hAnsi="黑体" w:eastAsia="黑体" w:cs="黑体"/>
          <w:b w:val="0"/>
          <w:bCs w:val="0"/>
          <w:sz w:val="44"/>
          <w:szCs w:val="44"/>
          <w:lang w:eastAsia="zh-CN"/>
        </w:rPr>
        <w:t>关于</w:t>
      </w:r>
      <w:r>
        <w:rPr>
          <w:rFonts w:hint="eastAsia" w:ascii="黑体" w:hAnsi="黑体" w:eastAsia="黑体" w:cs="黑体"/>
          <w:b w:val="0"/>
          <w:bCs w:val="0"/>
          <w:sz w:val="44"/>
          <w:szCs w:val="44"/>
        </w:rPr>
        <w:t>《</w:t>
      </w:r>
      <w:r>
        <w:rPr>
          <w:rFonts w:hint="eastAsia" w:ascii="黑体" w:hAnsi="黑体" w:eastAsia="黑体" w:cs="黑体"/>
          <w:b w:val="0"/>
          <w:bCs w:val="0"/>
          <w:sz w:val="44"/>
          <w:szCs w:val="44"/>
          <w:lang w:eastAsia="zh-CN"/>
        </w:rPr>
        <w:t>奉化区</w:t>
      </w:r>
      <w:r>
        <w:rPr>
          <w:rFonts w:hint="eastAsia" w:ascii="黑体" w:hAnsi="黑体" w:eastAsia="黑体" w:cs="黑体"/>
          <w:b w:val="0"/>
          <w:bCs w:val="0"/>
          <w:sz w:val="44"/>
          <w:szCs w:val="44"/>
        </w:rPr>
        <w:t>人民政府关于划定高排放非道路移动机械禁止使用区的通告》的</w:t>
      </w:r>
      <w:r>
        <w:rPr>
          <w:rFonts w:hint="eastAsia" w:ascii="方正大标宋简体" w:hAnsi="方正大标宋简体" w:eastAsia="方正大标宋简体" w:cs="方正大标宋简体"/>
          <w:sz w:val="44"/>
          <w:szCs w:val="44"/>
        </w:rPr>
        <w:t>起草说明</w:t>
      </w:r>
    </w:p>
    <w:p>
      <w:pPr>
        <w:spacing w:line="600" w:lineRule="exact"/>
        <w:jc w:val="center"/>
        <w:rPr>
          <w:rFonts w:hint="eastAsia" w:ascii="楷体" w:hAnsi="楷体" w:eastAsia="楷体" w:cs="楷体"/>
          <w:sz w:val="32"/>
          <w:szCs w:val="32"/>
        </w:rPr>
      </w:pPr>
      <w:r>
        <w:rPr>
          <w:rFonts w:hint="eastAsia" w:ascii="楷体" w:hAnsi="楷体" w:eastAsia="楷体" w:cs="楷体"/>
          <w:sz w:val="32"/>
          <w:szCs w:val="32"/>
        </w:rPr>
        <w:t>宁波市生态环境局</w:t>
      </w:r>
      <w:r>
        <w:rPr>
          <w:rFonts w:hint="eastAsia" w:ascii="楷体" w:hAnsi="楷体" w:eastAsia="楷体" w:cs="楷体"/>
          <w:sz w:val="32"/>
          <w:szCs w:val="32"/>
          <w:lang w:eastAsia="zh-CN"/>
        </w:rPr>
        <w:t>奉化分局</w:t>
      </w:r>
    </w:p>
    <w:p>
      <w:pPr>
        <w:spacing w:line="600" w:lineRule="exact"/>
        <w:jc w:val="center"/>
        <w:rPr>
          <w:rFonts w:hint="eastAsia" w:ascii="楷体_GB2312" w:hAnsi="宋体" w:eastAsia="楷体_GB2312"/>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21</w:t>
      </w:r>
      <w:r>
        <w:rPr>
          <w:rFonts w:hint="eastAsia" w:ascii="楷体" w:hAnsi="楷体" w:eastAsia="楷体" w:cs="楷体"/>
          <w:sz w:val="32"/>
          <w:szCs w:val="32"/>
        </w:rPr>
        <w:t>年</w:t>
      </w:r>
      <w:r>
        <w:rPr>
          <w:rFonts w:hint="eastAsia" w:ascii="楷体" w:hAnsi="楷体" w:eastAsia="楷体" w:cs="楷体"/>
          <w:sz w:val="32"/>
          <w:szCs w:val="32"/>
          <w:lang w:val="en-US" w:eastAsia="zh-CN"/>
        </w:rPr>
        <w:t>4</w:t>
      </w:r>
      <w:r>
        <w:rPr>
          <w:rFonts w:hint="eastAsia" w:ascii="楷体" w:hAnsi="楷体" w:eastAsia="楷体" w:cs="楷体"/>
          <w:sz w:val="32"/>
          <w:szCs w:val="32"/>
        </w:rPr>
        <w:t>月</w:t>
      </w:r>
    </w:p>
    <w:p>
      <w:pPr>
        <w:spacing w:line="600" w:lineRule="exact"/>
        <w:jc w:val="center"/>
        <w:rPr>
          <w:rFonts w:hint="eastAsia" w:ascii="创艺简标宋" w:hAnsi="宋体" w:eastAsia="创艺简标宋"/>
          <w:sz w:val="44"/>
          <w:szCs w:val="44"/>
        </w:rPr>
      </w:pP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加强</w:t>
      </w:r>
      <w:r>
        <w:rPr>
          <w:rFonts w:hint="eastAsia" w:ascii="仿宋" w:hAnsi="仿宋" w:eastAsia="仿宋" w:cs="仿宋"/>
          <w:sz w:val="32"/>
          <w:szCs w:val="32"/>
        </w:rPr>
        <w:t>非道路移动机械污染</w:t>
      </w:r>
      <w:r>
        <w:rPr>
          <w:rFonts w:hint="eastAsia" w:ascii="仿宋" w:hAnsi="仿宋" w:eastAsia="仿宋" w:cs="仿宋"/>
          <w:sz w:val="32"/>
          <w:szCs w:val="32"/>
          <w:lang w:eastAsia="zh-CN"/>
        </w:rPr>
        <w:t>管控，</w:t>
      </w:r>
      <w:r>
        <w:rPr>
          <w:rFonts w:hint="eastAsia" w:ascii="仿宋" w:hAnsi="仿宋" w:eastAsia="仿宋" w:cs="仿宋"/>
          <w:sz w:val="32"/>
          <w:szCs w:val="32"/>
        </w:rPr>
        <w:t>减少非道路移动机械污染物排放，进一步改善环境空气质量，根据国家、省、市相关要求，我</w:t>
      </w:r>
      <w:r>
        <w:rPr>
          <w:rFonts w:hint="eastAsia" w:ascii="仿宋" w:hAnsi="仿宋" w:eastAsia="仿宋" w:cs="仿宋"/>
          <w:sz w:val="32"/>
          <w:szCs w:val="32"/>
          <w:lang w:eastAsia="zh-CN"/>
        </w:rPr>
        <w:t>分</w:t>
      </w:r>
      <w:r>
        <w:rPr>
          <w:rFonts w:hint="eastAsia" w:ascii="仿宋" w:hAnsi="仿宋" w:eastAsia="仿宋" w:cs="仿宋"/>
          <w:sz w:val="32"/>
          <w:szCs w:val="32"/>
        </w:rPr>
        <w:t>局</w:t>
      </w:r>
      <w:r>
        <w:rPr>
          <w:rFonts w:hint="eastAsia" w:ascii="仿宋" w:hAnsi="仿宋" w:eastAsia="仿宋" w:cs="仿宋"/>
          <w:sz w:val="32"/>
          <w:szCs w:val="32"/>
          <w:lang w:eastAsia="zh-CN"/>
        </w:rPr>
        <w:t>拟定了</w:t>
      </w:r>
      <w:r>
        <w:rPr>
          <w:rFonts w:hint="eastAsia" w:ascii="仿宋" w:hAnsi="仿宋" w:eastAsia="仿宋" w:cs="仿宋"/>
          <w:sz w:val="32"/>
          <w:szCs w:val="32"/>
        </w:rPr>
        <w:t>《</w:t>
      </w:r>
      <w:r>
        <w:rPr>
          <w:rFonts w:hint="eastAsia" w:ascii="仿宋" w:hAnsi="仿宋" w:eastAsia="仿宋" w:cs="仿宋"/>
          <w:sz w:val="32"/>
          <w:szCs w:val="32"/>
          <w:lang w:eastAsia="zh-CN"/>
        </w:rPr>
        <w:t>奉化区</w:t>
      </w:r>
      <w:r>
        <w:rPr>
          <w:rFonts w:hint="eastAsia" w:ascii="仿宋" w:hAnsi="仿宋" w:eastAsia="仿宋" w:cs="仿宋"/>
          <w:sz w:val="32"/>
          <w:szCs w:val="32"/>
        </w:rPr>
        <w:t>人民政府关于划定高排放非道路移动机械禁止使用区的通告（送审稿）》（以下简称《通告》，详见附件），计划在中心城区范围内实施禁止高排放非道路移动机械使用的管控措施。现将《通告》起草的有关情况汇报如下：</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w:t>
      </w:r>
    </w:p>
    <w:p>
      <w:pPr>
        <w:keepNext w:val="0"/>
        <w:keepLines w:val="0"/>
        <w:pageBreakBefore w:val="0"/>
        <w:kinsoku/>
        <w:wordWrap/>
        <w:overflowPunct/>
        <w:topLinePunct w:val="0"/>
        <w:autoSpaceDE/>
        <w:autoSpaceDN/>
        <w:bidi w:val="0"/>
        <w:adjustRightInd/>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随着大气污染防治工作的深入推进，非道路移动机械污染物排放影响日益</w:t>
      </w:r>
      <w:r>
        <w:rPr>
          <w:rFonts w:hint="eastAsia" w:ascii="仿宋" w:hAnsi="仿宋" w:eastAsia="仿宋" w:cs="仿宋"/>
          <w:sz w:val="32"/>
          <w:szCs w:val="32"/>
          <w:lang w:eastAsia="zh-CN"/>
        </w:rPr>
        <w:t>突</w:t>
      </w:r>
      <w:r>
        <w:rPr>
          <w:rFonts w:hint="eastAsia" w:ascii="仿宋" w:hAnsi="仿宋" w:eastAsia="仿宋" w:cs="仿宋"/>
          <w:sz w:val="32"/>
          <w:szCs w:val="32"/>
        </w:rPr>
        <w:t>显，非道路移动机械污染防治工作引起了省、市政府的高度重视</w:t>
      </w:r>
      <w:r>
        <w:rPr>
          <w:rFonts w:hint="eastAsia" w:ascii="仿宋" w:hAnsi="仿宋" w:eastAsia="仿宋" w:cs="仿宋"/>
          <w:sz w:val="32"/>
          <w:szCs w:val="32"/>
          <w:lang w:eastAsia="zh-CN"/>
        </w:rPr>
        <w:t>。</w:t>
      </w:r>
      <w:r>
        <w:rPr>
          <w:rFonts w:hint="eastAsia" w:ascii="仿宋" w:hAnsi="仿宋" w:eastAsia="仿宋" w:cs="仿宋"/>
        </w:rPr>
        <w:t>《国务院关于印发打赢蓝天保卫战三年行动计划的通知》（国发〔2018〕22号）和生态环境部等十一个部委联合发布《柴油货车污染</w:t>
      </w:r>
      <w:r>
        <w:rPr>
          <w:rFonts w:hint="eastAsia" w:ascii="仿宋" w:hAnsi="仿宋" w:eastAsia="仿宋" w:cs="仿宋"/>
          <w:lang w:eastAsia="zh-CN"/>
        </w:rPr>
        <w:t>防治</w:t>
      </w:r>
      <w:r>
        <w:rPr>
          <w:rFonts w:hint="eastAsia" w:ascii="仿宋" w:hAnsi="仿宋" w:eastAsia="仿宋" w:cs="仿宋"/>
        </w:rPr>
        <w:t>攻坚战行动计划》（环大气〔2018〕179号）中明确</w:t>
      </w:r>
      <w:r>
        <w:rPr>
          <w:rFonts w:hint="eastAsia" w:ascii="仿宋" w:hAnsi="仿宋" w:eastAsia="仿宋" w:cs="仿宋"/>
          <w:lang w:eastAsia="zh-CN"/>
        </w:rPr>
        <w:t>：</w:t>
      </w:r>
      <w:r>
        <w:rPr>
          <w:rFonts w:hint="eastAsia" w:ascii="仿宋" w:hAnsi="仿宋" w:eastAsia="仿宋" w:cs="仿宋"/>
        </w:rPr>
        <w:t>加强非道路移动机械和船舶污染防治。开展非道路移动机械摸底调查，划定非道路移动机械高排放禁用区，严格管控高排放非道路移动机械。</w:t>
      </w:r>
    </w:p>
    <w:p>
      <w:pPr>
        <w:keepNext w:val="0"/>
        <w:keepLines w:val="0"/>
        <w:pageBreakBefore w:val="0"/>
        <w:widowControl/>
        <w:kinsoku/>
        <w:wordWrap/>
        <w:overflowPunct/>
        <w:topLinePunct w:val="0"/>
        <w:autoSpaceDE/>
        <w:autoSpaceDN/>
        <w:bidi w:val="0"/>
        <w:adjustRightInd/>
        <w:snapToGrid w:val="0"/>
        <w:spacing w:line="570" w:lineRule="exact"/>
        <w:ind w:firstLine="640" w:firstLineChars="2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2021</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以</w:t>
      </w:r>
      <w:r>
        <w:rPr>
          <w:rFonts w:hint="eastAsia" w:ascii="仿宋" w:hAnsi="仿宋" w:eastAsia="仿宋" w:cs="仿宋"/>
          <w:kern w:val="0"/>
          <w:sz w:val="32"/>
          <w:szCs w:val="32"/>
        </w:rPr>
        <w:t>来，我</w:t>
      </w:r>
      <w:r>
        <w:rPr>
          <w:rFonts w:hint="eastAsia" w:ascii="仿宋" w:hAnsi="仿宋" w:eastAsia="仿宋" w:cs="仿宋"/>
          <w:kern w:val="0"/>
          <w:sz w:val="32"/>
          <w:szCs w:val="32"/>
          <w:lang w:eastAsia="zh-CN"/>
        </w:rPr>
        <w:t>分</w:t>
      </w:r>
      <w:r>
        <w:rPr>
          <w:rFonts w:hint="eastAsia" w:ascii="仿宋" w:hAnsi="仿宋" w:eastAsia="仿宋" w:cs="仿宋"/>
          <w:kern w:val="0"/>
          <w:sz w:val="32"/>
          <w:szCs w:val="32"/>
        </w:rPr>
        <w:t>局积极运用宁波市大气污染排放源清单、第二次污染源普查以及各职能部门提供的信息数据，委托第三方机构对</w:t>
      </w:r>
      <w:r>
        <w:rPr>
          <w:rFonts w:hint="eastAsia" w:ascii="仿宋" w:hAnsi="仿宋" w:eastAsia="仿宋" w:cs="仿宋"/>
          <w:kern w:val="0"/>
          <w:sz w:val="32"/>
          <w:szCs w:val="32"/>
          <w:lang w:eastAsia="zh-CN"/>
        </w:rPr>
        <w:t>全区</w:t>
      </w:r>
      <w:r>
        <w:rPr>
          <w:rFonts w:hint="eastAsia" w:ascii="仿宋" w:hAnsi="仿宋" w:eastAsia="仿宋" w:cs="仿宋"/>
          <w:kern w:val="0"/>
          <w:sz w:val="32"/>
          <w:szCs w:val="32"/>
        </w:rPr>
        <w:t>非道路移动机械开展摸底调查和编码登记，截至</w:t>
      </w:r>
      <w:r>
        <w:rPr>
          <w:rFonts w:hint="eastAsia" w:ascii="仿宋" w:hAnsi="仿宋" w:eastAsia="仿宋" w:cs="仿宋"/>
          <w:kern w:val="0"/>
          <w:sz w:val="32"/>
          <w:szCs w:val="32"/>
          <w:lang w:eastAsia="zh-CN"/>
        </w:rPr>
        <w:t>目前</w:t>
      </w:r>
      <w:r>
        <w:rPr>
          <w:rFonts w:hint="eastAsia" w:ascii="仿宋" w:hAnsi="仿宋" w:eastAsia="仿宋" w:cs="仿宋"/>
          <w:kern w:val="0"/>
          <w:sz w:val="32"/>
          <w:szCs w:val="32"/>
        </w:rPr>
        <w:t>，已完成申报</w:t>
      </w:r>
      <w:r>
        <w:rPr>
          <w:rFonts w:hint="eastAsia" w:ascii="仿宋" w:hAnsi="仿宋" w:eastAsia="仿宋" w:cs="仿宋"/>
          <w:kern w:val="0"/>
          <w:sz w:val="32"/>
          <w:szCs w:val="32"/>
          <w:lang w:val="en-US" w:eastAsia="zh-CN"/>
        </w:rPr>
        <w:t>2674</w:t>
      </w:r>
      <w:r>
        <w:rPr>
          <w:rFonts w:hint="eastAsia" w:ascii="仿宋" w:hAnsi="仿宋" w:eastAsia="仿宋" w:cs="仿宋"/>
          <w:kern w:val="0"/>
          <w:sz w:val="32"/>
          <w:szCs w:val="32"/>
        </w:rPr>
        <w:t>辆，上牌</w:t>
      </w:r>
      <w:r>
        <w:rPr>
          <w:rFonts w:hint="eastAsia" w:ascii="仿宋" w:hAnsi="仿宋" w:eastAsia="仿宋" w:cs="仿宋"/>
          <w:kern w:val="0"/>
          <w:sz w:val="32"/>
          <w:szCs w:val="32"/>
          <w:lang w:val="en-US" w:eastAsia="zh-CN"/>
        </w:rPr>
        <w:t>2590</w:t>
      </w:r>
      <w:r>
        <w:rPr>
          <w:rFonts w:hint="eastAsia" w:ascii="仿宋" w:hAnsi="仿宋" w:eastAsia="仿宋" w:cs="仿宋"/>
          <w:kern w:val="0"/>
          <w:sz w:val="32"/>
          <w:szCs w:val="32"/>
        </w:rPr>
        <w:t>辆。上述工作的开展，为我</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划定高排放非道路移动机械禁止使用区奠定了一定的基础。</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sz w:val="32"/>
          <w:szCs w:val="32"/>
          <w:lang w:eastAsia="zh-CN"/>
        </w:rPr>
        <w:t>政策依据</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《中华人民共和国大气污染防治法》第六十一条、第一百一十四条；</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《浙江省大气污染防治条例》第三十九条；</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《宁波市大气污染防治条例》第三十七条；</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rPr>
        <w:t>4.《国务院关于印发打赢蓝天保卫战三年行动计划的通知》（国发〔2018〕22号）；</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rPr>
        <w:t>5.生态环境部等十一个部委印发的《柴油货车污染</w:t>
      </w:r>
      <w:r>
        <w:rPr>
          <w:rFonts w:hint="eastAsia" w:ascii="仿宋" w:hAnsi="仿宋" w:eastAsia="仿宋" w:cs="仿宋"/>
          <w:lang w:eastAsia="zh-CN"/>
        </w:rPr>
        <w:t>防治</w:t>
      </w:r>
      <w:r>
        <w:rPr>
          <w:rFonts w:hint="eastAsia" w:ascii="仿宋" w:hAnsi="仿宋" w:eastAsia="仿宋" w:cs="仿宋"/>
        </w:rPr>
        <w:t>攻坚战行动计划》（环大气（〔2018〕179号）；</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rPr>
        <w:t>6.《浙江省柴油货车污染</w:t>
      </w:r>
      <w:r>
        <w:rPr>
          <w:rFonts w:hint="eastAsia" w:ascii="仿宋" w:hAnsi="仿宋" w:eastAsia="仿宋" w:cs="仿宋"/>
          <w:lang w:eastAsia="zh-CN"/>
        </w:rPr>
        <w:t>防治</w:t>
      </w:r>
      <w:r>
        <w:rPr>
          <w:rFonts w:hint="eastAsia" w:ascii="仿宋" w:hAnsi="仿宋" w:eastAsia="仿宋" w:cs="仿宋"/>
        </w:rPr>
        <w:t>攻坚战行动计划》（浙政办发〔2019〕26号）；</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rPr>
      </w:pPr>
      <w:r>
        <w:rPr>
          <w:rFonts w:hint="eastAsia" w:ascii="仿宋" w:hAnsi="仿宋" w:eastAsia="仿宋" w:cs="仿宋"/>
        </w:rPr>
        <w:t>7.《宁波市柴油货车污染</w:t>
      </w:r>
      <w:r>
        <w:rPr>
          <w:rFonts w:hint="eastAsia" w:ascii="仿宋" w:hAnsi="仿宋" w:eastAsia="仿宋" w:cs="仿宋"/>
          <w:lang w:eastAsia="zh-CN"/>
        </w:rPr>
        <w:t>防治</w:t>
      </w:r>
      <w:r>
        <w:rPr>
          <w:rFonts w:hint="eastAsia" w:ascii="仿宋" w:hAnsi="仿宋" w:eastAsia="仿宋" w:cs="仿宋"/>
        </w:rPr>
        <w:t>攻坚战行动计划》（甬气办〔2019〕9号）。</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黑体" w:hAnsi="黑体" w:eastAsia="黑体" w:cs="黑体"/>
        </w:rPr>
      </w:pPr>
      <w:r>
        <w:rPr>
          <w:rFonts w:hint="eastAsia" w:ascii="黑体" w:hAnsi="黑体" w:eastAsia="黑体" w:cs="黑体"/>
        </w:rPr>
        <w:t>三、</w:t>
      </w:r>
      <w:r>
        <w:rPr>
          <w:rFonts w:hint="eastAsia" w:ascii="黑体" w:hAnsi="黑体" w:eastAsia="黑体" w:cs="黑体"/>
          <w:lang w:eastAsia="zh-CN"/>
        </w:rPr>
        <w:t>编制</w:t>
      </w:r>
      <w:r>
        <w:rPr>
          <w:rFonts w:hint="eastAsia" w:ascii="黑体" w:hAnsi="黑体" w:eastAsia="黑体" w:cs="黑体"/>
        </w:rPr>
        <w:t>过程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根据相关法律法规，结合我</w:t>
      </w:r>
      <w:r>
        <w:rPr>
          <w:rFonts w:hint="eastAsia" w:ascii="仿宋" w:hAnsi="仿宋" w:eastAsia="仿宋" w:cs="仿宋"/>
          <w:sz w:val="32"/>
          <w:szCs w:val="32"/>
          <w:lang w:eastAsia="zh-CN"/>
        </w:rPr>
        <w:t>区</w:t>
      </w:r>
      <w:r>
        <w:rPr>
          <w:rFonts w:hint="eastAsia" w:ascii="仿宋" w:hAnsi="仿宋" w:eastAsia="仿宋" w:cs="仿宋"/>
          <w:sz w:val="32"/>
          <w:szCs w:val="32"/>
        </w:rPr>
        <w:t>实际，经多次讨论研究，形成《</w:t>
      </w:r>
      <w:r>
        <w:rPr>
          <w:rFonts w:hint="eastAsia" w:ascii="仿宋" w:hAnsi="仿宋" w:eastAsia="仿宋" w:cs="仿宋"/>
          <w:sz w:val="32"/>
          <w:szCs w:val="32"/>
          <w:lang w:eastAsia="zh-CN"/>
        </w:rPr>
        <w:t>奉化区</w:t>
      </w:r>
      <w:r>
        <w:rPr>
          <w:rFonts w:hint="eastAsia" w:ascii="仿宋" w:hAnsi="仿宋" w:eastAsia="仿宋" w:cs="仿宋"/>
          <w:sz w:val="32"/>
          <w:szCs w:val="32"/>
        </w:rPr>
        <w:t>人民政府关于划定高排放非道路移动机械禁止使用区的通告（征求意见稿）》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2021年3月24日，我分局就《</w:t>
      </w:r>
      <w:r>
        <w:rPr>
          <w:rFonts w:hint="eastAsia" w:ascii="仿宋" w:hAnsi="仿宋" w:eastAsia="仿宋" w:cs="仿宋"/>
          <w:sz w:val="32"/>
          <w:szCs w:val="32"/>
          <w:lang w:eastAsia="zh-CN"/>
        </w:rPr>
        <w:t>奉化区</w:t>
      </w:r>
      <w:r>
        <w:rPr>
          <w:rFonts w:hint="eastAsia" w:ascii="仿宋" w:hAnsi="仿宋" w:eastAsia="仿宋" w:cs="仿宋"/>
          <w:sz w:val="32"/>
          <w:szCs w:val="32"/>
        </w:rPr>
        <w:t>人民政府关于划定高排放非道路移动机械禁止使用区的通告</w:t>
      </w:r>
      <w:r>
        <w:rPr>
          <w:rFonts w:hint="eastAsia" w:ascii="仿宋" w:hAnsi="仿宋" w:eastAsia="仿宋" w:cs="仿宋"/>
          <w:kern w:val="2"/>
          <w:sz w:val="32"/>
          <w:szCs w:val="32"/>
          <w:lang w:val="en-US" w:eastAsia="zh-CN" w:bidi="ar-SA"/>
        </w:rPr>
        <w:t>（征求意见稿）》征求了</w:t>
      </w:r>
      <w:r>
        <w:rPr>
          <w:rFonts w:hint="eastAsia" w:ascii="仿宋" w:hAnsi="仿宋" w:eastAsia="仿宋" w:cs="仿宋"/>
          <w:szCs w:val="32"/>
        </w:rPr>
        <w:t>住</w:t>
      </w:r>
      <w:r>
        <w:rPr>
          <w:rFonts w:hint="eastAsia" w:ascii="仿宋" w:hAnsi="仿宋" w:eastAsia="仿宋" w:cs="仿宋"/>
          <w:szCs w:val="32"/>
          <w:lang w:eastAsia="zh-CN"/>
        </w:rPr>
        <w:t>建局</w:t>
      </w:r>
      <w:r>
        <w:rPr>
          <w:rFonts w:hint="eastAsia" w:ascii="仿宋" w:hAnsi="仿宋" w:eastAsia="仿宋" w:cs="仿宋"/>
          <w:szCs w:val="32"/>
        </w:rPr>
        <w:t>、</w:t>
      </w:r>
      <w:r>
        <w:rPr>
          <w:rFonts w:hint="eastAsia" w:ascii="仿宋" w:hAnsi="仿宋" w:eastAsia="仿宋" w:cs="仿宋"/>
          <w:szCs w:val="32"/>
          <w:lang w:eastAsia="zh-CN"/>
        </w:rPr>
        <w:t>交通局、</w:t>
      </w:r>
      <w:r>
        <w:rPr>
          <w:rFonts w:hint="eastAsia" w:ascii="仿宋" w:hAnsi="仿宋" w:eastAsia="仿宋" w:cs="仿宋"/>
          <w:szCs w:val="32"/>
        </w:rPr>
        <w:t>水利</w:t>
      </w:r>
      <w:r>
        <w:rPr>
          <w:rFonts w:hint="eastAsia" w:ascii="仿宋" w:hAnsi="仿宋" w:eastAsia="仿宋" w:cs="仿宋"/>
          <w:szCs w:val="32"/>
          <w:lang w:eastAsia="zh-CN"/>
        </w:rPr>
        <w:t>局、</w:t>
      </w:r>
      <w:r>
        <w:rPr>
          <w:rFonts w:hint="eastAsia" w:ascii="仿宋" w:hAnsi="仿宋" w:eastAsia="仿宋" w:cs="仿宋"/>
          <w:szCs w:val="32"/>
        </w:rPr>
        <w:t>农业农村</w:t>
      </w:r>
      <w:r>
        <w:rPr>
          <w:rFonts w:hint="eastAsia" w:ascii="仿宋" w:hAnsi="仿宋" w:eastAsia="仿宋" w:cs="仿宋"/>
          <w:szCs w:val="32"/>
          <w:lang w:eastAsia="zh-CN"/>
        </w:rPr>
        <w:t>局、</w:t>
      </w:r>
      <w:r>
        <w:rPr>
          <w:rFonts w:hint="eastAsia" w:ascii="仿宋" w:hAnsi="仿宋" w:eastAsia="仿宋" w:cs="仿宋"/>
          <w:szCs w:val="32"/>
        </w:rPr>
        <w:t>市场监督管理</w:t>
      </w:r>
      <w:r>
        <w:rPr>
          <w:rFonts w:hint="eastAsia" w:ascii="仿宋" w:hAnsi="仿宋" w:eastAsia="仿宋" w:cs="仿宋"/>
          <w:szCs w:val="32"/>
          <w:lang w:eastAsia="zh-CN"/>
        </w:rPr>
        <w:t>局、</w:t>
      </w:r>
      <w:r>
        <w:rPr>
          <w:rFonts w:hint="eastAsia" w:ascii="仿宋" w:hAnsi="仿宋" w:eastAsia="仿宋" w:cs="仿宋"/>
          <w:szCs w:val="32"/>
        </w:rPr>
        <w:t>综合执法</w:t>
      </w:r>
      <w:r>
        <w:rPr>
          <w:rFonts w:hint="eastAsia" w:ascii="仿宋" w:hAnsi="仿宋" w:eastAsia="仿宋" w:cs="仿宋"/>
          <w:szCs w:val="32"/>
          <w:lang w:eastAsia="zh-CN"/>
        </w:rPr>
        <w:t>局、锦屏街道、岳林街道</w:t>
      </w:r>
      <w:r>
        <w:rPr>
          <w:rFonts w:hint="eastAsia" w:ascii="仿宋" w:hAnsi="仿宋" w:eastAsia="仿宋" w:cs="仿宋"/>
          <w:kern w:val="2"/>
          <w:sz w:val="32"/>
          <w:szCs w:val="32"/>
          <w:lang w:val="en-US" w:eastAsia="zh-CN" w:bidi="ar-SA"/>
        </w:rPr>
        <w:t>等6个部门和2个街道办事处意见，共收到2条反馈无意见，其余部门逾期未反馈视为无意见。同时，3月23日至4月6日在网上公开征求意见，无意见反馈。</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经分局党组讨论确定，形成了《</w:t>
      </w:r>
      <w:r>
        <w:rPr>
          <w:rFonts w:hint="eastAsia" w:ascii="仿宋" w:hAnsi="仿宋" w:eastAsia="仿宋" w:cs="仿宋"/>
          <w:sz w:val="32"/>
          <w:szCs w:val="32"/>
          <w:lang w:eastAsia="zh-CN"/>
        </w:rPr>
        <w:t>奉化区</w:t>
      </w:r>
      <w:r>
        <w:rPr>
          <w:rFonts w:hint="eastAsia" w:ascii="仿宋" w:hAnsi="仿宋" w:eastAsia="仿宋" w:cs="仿宋"/>
          <w:sz w:val="32"/>
          <w:szCs w:val="32"/>
        </w:rPr>
        <w:t>人民政府关于划定高排放非道路移动机械禁止使用区的通告</w:t>
      </w:r>
      <w:r>
        <w:rPr>
          <w:rFonts w:hint="eastAsia" w:ascii="仿宋" w:hAnsi="仿宋" w:eastAsia="仿宋" w:cs="仿宋"/>
          <w:kern w:val="2"/>
          <w:sz w:val="32"/>
          <w:szCs w:val="32"/>
          <w:lang w:val="en-US" w:eastAsia="zh-CN" w:bidi="ar-SA"/>
        </w:rPr>
        <w:t>（送审稿）》。</w:t>
      </w:r>
    </w:p>
    <w:p>
      <w:pPr>
        <w:pStyle w:val="7"/>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eastAsia" w:ascii="黑体" w:hAnsi="黑体" w:eastAsia="黑体" w:cs="黑体"/>
          <w:kern w:val="2"/>
          <w:sz w:val="32"/>
          <w:szCs w:val="32"/>
          <w:lang w:val="en-US" w:eastAsia="zh-CN" w:bidi="ar-SA"/>
        </w:rPr>
      </w:pPr>
      <w:r>
        <w:rPr>
          <w:rFonts w:hint="eastAsia" w:ascii="黑体" w:hAnsi="黑体" w:eastAsia="黑体" w:cs="黑体"/>
          <w:sz w:val="32"/>
          <w:szCs w:val="32"/>
          <w:lang w:val="en-US" w:eastAsia="zh-CN" w:bidi="ar-SA"/>
        </w:rPr>
        <w:t>四、主要内容</w:t>
      </w:r>
    </w:p>
    <w:p>
      <w:pPr>
        <w:keepNext w:val="0"/>
        <w:keepLines w:val="0"/>
        <w:pageBreakBefore w:val="0"/>
        <w:kinsoku/>
        <w:wordWrap/>
        <w:overflowPunct/>
        <w:topLinePunct w:val="0"/>
        <w:autoSpaceDE/>
        <w:autoSpaceDN/>
        <w:bidi w:val="0"/>
        <w:adjustRightInd/>
        <w:snapToGrid w:val="0"/>
        <w:spacing w:line="570" w:lineRule="exact"/>
        <w:ind w:firstLine="640" w:firstLineChars="200"/>
        <w:textAlignment w:val="auto"/>
        <w:rPr>
          <w:rFonts w:hint="eastAsia" w:ascii="仿宋" w:hAnsi="仿宋" w:eastAsia="仿宋" w:cs="仿宋"/>
          <w:szCs w:val="32"/>
        </w:rPr>
      </w:pPr>
      <w:r>
        <w:rPr>
          <w:rFonts w:hint="eastAsia" w:ascii="仿宋" w:hAnsi="仿宋" w:eastAsia="仿宋" w:cs="仿宋"/>
          <w:szCs w:val="32"/>
          <w:lang w:eastAsia="zh-CN"/>
        </w:rPr>
        <w:t>（一）</w:t>
      </w:r>
      <w:r>
        <w:rPr>
          <w:rFonts w:hint="eastAsia" w:ascii="仿宋" w:hAnsi="仿宋" w:eastAsia="仿宋" w:cs="仿宋"/>
          <w:szCs w:val="32"/>
        </w:rPr>
        <w:t>适用范围</w:t>
      </w:r>
    </w:p>
    <w:p>
      <w:pPr>
        <w:keepNext w:val="0"/>
        <w:keepLines w:val="0"/>
        <w:pageBreakBefore w:val="0"/>
        <w:kinsoku/>
        <w:wordWrap/>
        <w:overflowPunct/>
        <w:topLinePunct w:val="0"/>
        <w:autoSpaceDE/>
        <w:autoSpaceDN/>
        <w:bidi w:val="0"/>
        <w:adjustRightInd/>
        <w:snapToGrid w:val="0"/>
        <w:spacing w:line="57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非道路移动机械指装有柴油发动机的机械和可运输设备。主要包括但不限于工程机械（包括装载机、挖掘机、推土机、压路机、沥青摊铺机、叉车、非公路用卡车等）、农业机械、林业机械、材料装卸机械、工业钻探设备等非道路移动机械以及空气压缩机、发电机组、渔业机械、水泵等非道路移动设备。</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本通告所称“高排放非道路移动机械”是指达不到《非道路柴油移动机械排气烟度限值及测量方法》(GB36886—2018)规定的Ⅲ类限值标准的非道路移动机械。</w:t>
      </w:r>
    </w:p>
    <w:p>
      <w:pPr>
        <w:keepNext w:val="0"/>
        <w:keepLines w:val="0"/>
        <w:pageBreakBefore w:val="0"/>
        <w:kinsoku/>
        <w:wordWrap/>
        <w:overflowPunct/>
        <w:topLinePunct w:val="0"/>
        <w:autoSpaceDE/>
        <w:autoSpaceDN/>
        <w:bidi w:val="0"/>
        <w:adjustRightInd/>
        <w:spacing w:line="570" w:lineRule="exact"/>
        <w:textAlignment w:val="auto"/>
        <w:rPr>
          <w:rFonts w:hint="eastAsia" w:ascii="仿宋" w:hAnsi="仿宋" w:eastAsia="仿宋" w:cs="仿宋"/>
          <w:szCs w:val="32"/>
        </w:rPr>
      </w:pPr>
      <w:r>
        <w:rPr>
          <w:rFonts w:hint="eastAsia" w:ascii="仿宋" w:hAnsi="仿宋" w:eastAsia="仿宋" w:cs="仿宋"/>
          <w:szCs w:val="32"/>
          <w:lang w:val="en-US" w:eastAsia="zh-CN"/>
        </w:rPr>
        <w:t xml:space="preserve">   （二）</w:t>
      </w:r>
      <w:r>
        <w:rPr>
          <w:rFonts w:hint="eastAsia" w:ascii="仿宋" w:hAnsi="仿宋" w:eastAsia="仿宋" w:cs="仿宋"/>
          <w:szCs w:val="32"/>
        </w:rPr>
        <w:t>实施时间和区域</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自202</w:t>
      </w:r>
      <w:r>
        <w:rPr>
          <w:rFonts w:hint="eastAsia" w:ascii="仿宋" w:hAnsi="仿宋" w:eastAsia="仿宋" w:cs="仿宋"/>
          <w:szCs w:val="32"/>
          <w:lang w:val="en-US" w:eastAsia="zh-CN"/>
        </w:rPr>
        <w:t>1</w:t>
      </w:r>
      <w:r>
        <w:rPr>
          <w:rFonts w:hint="eastAsia" w:ascii="仿宋" w:hAnsi="仿宋" w:eastAsia="仿宋" w:cs="仿宋"/>
          <w:szCs w:val="32"/>
        </w:rPr>
        <w:t>年</w:t>
      </w:r>
      <w:r>
        <w:rPr>
          <w:rFonts w:hint="eastAsia" w:ascii="仿宋" w:hAnsi="仿宋" w:eastAsia="仿宋" w:cs="仿宋"/>
          <w:szCs w:val="32"/>
          <w:lang w:val="en-US" w:eastAsia="zh-CN"/>
        </w:rPr>
        <w:t>12</w:t>
      </w:r>
      <w:r>
        <w:rPr>
          <w:rFonts w:hint="eastAsia" w:ascii="仿宋" w:hAnsi="仿宋" w:eastAsia="仿宋" w:cs="仿宋"/>
          <w:szCs w:val="32"/>
        </w:rPr>
        <w:t>月</w:t>
      </w:r>
      <w:r>
        <w:rPr>
          <w:rFonts w:hint="eastAsia" w:ascii="仿宋" w:hAnsi="仿宋" w:eastAsia="仿宋" w:cs="仿宋"/>
          <w:szCs w:val="32"/>
          <w:lang w:val="en-US" w:eastAsia="zh-CN"/>
        </w:rPr>
        <w:t>31</w:t>
      </w:r>
      <w:r>
        <w:rPr>
          <w:rFonts w:hint="eastAsia" w:ascii="仿宋" w:hAnsi="仿宋" w:eastAsia="仿宋" w:cs="仿宋"/>
          <w:szCs w:val="32"/>
        </w:rPr>
        <w:t>日起，</w:t>
      </w:r>
      <w:r>
        <w:rPr>
          <w:rFonts w:hint="eastAsia" w:ascii="仿宋" w:hAnsi="仿宋" w:eastAsia="仿宋" w:cs="仿宋"/>
          <w:szCs w:val="32"/>
          <w:lang w:eastAsia="zh-CN"/>
        </w:rPr>
        <w:t>顺</w:t>
      </w:r>
      <w:r>
        <w:rPr>
          <w:rFonts w:hint="eastAsia" w:ascii="仿宋" w:hAnsi="仿宋" w:eastAsia="仿宋" w:cs="仿宋"/>
          <w:szCs w:val="32"/>
        </w:rPr>
        <w:t>时针从</w:t>
      </w:r>
      <w:r>
        <w:rPr>
          <w:rFonts w:hint="eastAsia" w:ascii="仿宋" w:hAnsi="仿宋" w:eastAsia="仿宋" w:cs="仿宋"/>
          <w:color w:val="auto"/>
          <w:szCs w:val="32"/>
          <w:lang w:eastAsia="zh-CN"/>
        </w:rPr>
        <w:t>宝化路</w:t>
      </w:r>
      <w:r>
        <w:rPr>
          <w:rFonts w:hint="eastAsia" w:ascii="仿宋" w:hAnsi="仿宋" w:eastAsia="仿宋" w:cs="仿宋"/>
          <w:color w:val="auto"/>
          <w:szCs w:val="32"/>
        </w:rPr>
        <w:t>-</w:t>
      </w:r>
      <w:r>
        <w:rPr>
          <w:rFonts w:hint="eastAsia" w:ascii="仿宋" w:hAnsi="仿宋" w:eastAsia="仿宋" w:cs="仿宋"/>
          <w:color w:val="auto"/>
          <w:szCs w:val="32"/>
          <w:lang w:eastAsia="zh-CN"/>
        </w:rPr>
        <w:t>锦奉南路</w:t>
      </w:r>
      <w:r>
        <w:rPr>
          <w:rFonts w:hint="eastAsia" w:ascii="仿宋" w:hAnsi="仿宋" w:eastAsia="仿宋" w:cs="仿宋"/>
          <w:color w:val="auto"/>
          <w:szCs w:val="32"/>
          <w:lang w:val="en-US" w:eastAsia="zh-CN"/>
        </w:rPr>
        <w:t>-锦屏隧道-</w:t>
      </w:r>
      <w:r>
        <w:rPr>
          <w:rFonts w:hint="eastAsia" w:ascii="仿宋" w:hAnsi="仿宋" w:eastAsia="仿宋" w:cs="仿宋"/>
          <w:color w:val="auto"/>
          <w:szCs w:val="32"/>
          <w:lang w:eastAsia="zh-CN"/>
        </w:rPr>
        <w:t>西河路</w:t>
      </w:r>
      <w:r>
        <w:rPr>
          <w:rFonts w:hint="eastAsia" w:ascii="仿宋" w:hAnsi="仿宋" w:eastAsia="仿宋" w:cs="仿宋"/>
          <w:color w:val="auto"/>
          <w:szCs w:val="32"/>
        </w:rPr>
        <w:t>-</w:t>
      </w:r>
      <w:r>
        <w:rPr>
          <w:rFonts w:hint="eastAsia" w:ascii="仿宋" w:hAnsi="仿宋" w:eastAsia="仿宋" w:cs="仿宋"/>
          <w:color w:val="auto"/>
          <w:szCs w:val="32"/>
          <w:lang w:eastAsia="zh-CN"/>
        </w:rPr>
        <w:t>长汀路</w:t>
      </w:r>
      <w:r>
        <w:rPr>
          <w:rFonts w:hint="eastAsia" w:ascii="仿宋" w:hAnsi="仿宋" w:eastAsia="仿宋" w:cs="仿宋"/>
          <w:color w:val="auto"/>
          <w:szCs w:val="32"/>
        </w:rPr>
        <w:t>-</w:t>
      </w:r>
      <w:r>
        <w:rPr>
          <w:rFonts w:hint="eastAsia" w:ascii="仿宋" w:hAnsi="仿宋" w:eastAsia="仿宋" w:cs="仿宋"/>
          <w:color w:val="auto"/>
          <w:szCs w:val="32"/>
          <w:lang w:eastAsia="zh-CN"/>
        </w:rPr>
        <w:t>金钟路</w:t>
      </w:r>
      <w:r>
        <w:rPr>
          <w:rFonts w:hint="eastAsia" w:ascii="仿宋" w:hAnsi="仿宋" w:eastAsia="仿宋" w:cs="仿宋"/>
          <w:color w:val="auto"/>
          <w:szCs w:val="32"/>
          <w:lang w:val="en-US" w:eastAsia="zh-CN"/>
        </w:rPr>
        <w:t>-龙潭路</w:t>
      </w:r>
      <w:r>
        <w:rPr>
          <w:rFonts w:hint="eastAsia" w:ascii="仿宋" w:hAnsi="仿宋" w:eastAsia="仿宋" w:cs="仿宋"/>
          <w:szCs w:val="32"/>
        </w:rPr>
        <w:t>构成的封闭圈范围内（具体见附件），全时段禁止高排放非道路移动机械使用。</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应急抢险工程使用的非道路移动机械不受上述使用区域限制。</w:t>
      </w:r>
    </w:p>
    <w:p>
      <w:pPr>
        <w:keepNext w:val="0"/>
        <w:keepLines w:val="0"/>
        <w:pageBreakBefore w:val="0"/>
        <w:kinsoku/>
        <w:wordWrap/>
        <w:overflowPunct/>
        <w:topLinePunct w:val="0"/>
        <w:autoSpaceDE/>
        <w:autoSpaceDN/>
        <w:bidi w:val="0"/>
        <w:adjustRightInd/>
        <w:spacing w:line="57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（三）有关要求</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在高排放禁用区范围内使用非道路移动机械的，可以通过网上申报平台完成申报登记工作，排放的大气污染物还应符合《非道路柴油移动机械排气烟度限值及测量方法》(GB36886—2018)规定的Ⅲ类限值标准。生态环境部门将联合其他主管部门对禁用区内的非道路移动机械开展巡检抽查工作，对非道机械的申报登记和污染物排放情况进行检查、抽测。</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根据《中华人民共和国大气污染防治法》第一百一十四条规定：违反本法规定，使用排放不合格的非道路移动机械，或者在用重型柴油车、非道路移动机械未按照规定加装、更换污染控制装置的，由县级以上人民政府生态环境等主管部门按照职责责令改正，处五千元的罚款。</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违反本法规定，在禁止使用高排放非道路移动机械的区域使用高排放非道路移动机械的，由城市人民政府生态环境等主管部门依法予以处罚。</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生态环境部门将会同相关部门建立工程机械使用监督抽测、超标后处罚撤场的后续监管制度，进一步规范工程机械的使用管理。</w:t>
      </w:r>
    </w:p>
    <w:p>
      <w:pPr>
        <w:keepNext w:val="0"/>
        <w:keepLines w:val="0"/>
        <w:pageBreakBefore w:val="0"/>
        <w:kinsoku/>
        <w:wordWrap/>
        <w:overflowPunct/>
        <w:topLinePunct w:val="0"/>
        <w:autoSpaceDE/>
        <w:autoSpaceDN/>
        <w:bidi w:val="0"/>
        <w:adjustRightInd/>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实施时间</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根据工作安排，通告自202</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日起施行。</w:t>
      </w:r>
    </w:p>
    <w:p>
      <w:pPr>
        <w:keepNext w:val="0"/>
        <w:keepLines w:val="0"/>
        <w:pageBreakBefore w:val="0"/>
        <w:kinsoku/>
        <w:wordWrap/>
        <w:overflowPunct/>
        <w:topLinePunct w:val="0"/>
        <w:autoSpaceDE/>
        <w:autoSpaceDN/>
        <w:bidi w:val="0"/>
        <w:adjustRightInd/>
        <w:spacing w:line="570" w:lineRule="exact"/>
        <w:textAlignment w:val="auto"/>
        <w:rPr>
          <w:rFonts w:hint="eastAsia" w:ascii="仿宋" w:hAnsi="仿宋" w:eastAsia="仿宋" w:cs="仿宋"/>
          <w:lang w:eastAsia="zh-CN"/>
        </w:rPr>
      </w:pPr>
      <w:r>
        <w:rPr>
          <w:rFonts w:hint="eastAsia" w:ascii="仿宋" w:hAnsi="仿宋" w:eastAsia="仿宋" w:cs="仿宋"/>
          <w:lang w:val="en-US" w:eastAsia="zh-CN"/>
        </w:rPr>
        <w:t xml:space="preserve">  </w:t>
      </w:r>
      <w:r>
        <w:rPr>
          <w:rFonts w:hint="eastAsia" w:ascii="黑体" w:hAnsi="黑体" w:eastAsia="黑体" w:cs="黑体"/>
          <w:lang w:val="en-US" w:eastAsia="zh-CN"/>
        </w:rPr>
        <w:t xml:space="preserve">  五</w:t>
      </w:r>
      <w:r>
        <w:rPr>
          <w:rFonts w:hint="eastAsia" w:ascii="黑体" w:hAnsi="黑体" w:eastAsia="黑体" w:cs="黑体"/>
        </w:rPr>
        <w:t>、</w:t>
      </w:r>
      <w:r>
        <w:rPr>
          <w:rFonts w:hint="eastAsia" w:ascii="黑体" w:hAnsi="黑体" w:eastAsia="黑体" w:cs="黑体"/>
          <w:sz w:val="32"/>
          <w:szCs w:val="32"/>
        </w:rPr>
        <w:t>下步工作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1.加快印发实施。</w:t>
      </w:r>
      <w:r>
        <w:rPr>
          <w:rFonts w:hint="eastAsia" w:ascii="仿宋" w:hAnsi="仿宋" w:eastAsia="仿宋" w:cs="仿宋"/>
          <w:kern w:val="2"/>
          <w:sz w:val="32"/>
          <w:szCs w:val="32"/>
          <w:lang w:val="en-US" w:eastAsia="zh-CN" w:bidi="ar-SA"/>
        </w:rPr>
        <w:t>《</w:t>
      </w:r>
      <w:r>
        <w:rPr>
          <w:rFonts w:hint="eastAsia" w:ascii="仿宋" w:hAnsi="仿宋" w:eastAsia="仿宋" w:cs="仿宋"/>
          <w:sz w:val="32"/>
          <w:szCs w:val="32"/>
          <w:lang w:eastAsia="zh-CN"/>
        </w:rPr>
        <w:t>奉化区</w:t>
      </w:r>
      <w:r>
        <w:rPr>
          <w:rFonts w:hint="eastAsia" w:ascii="仿宋" w:hAnsi="仿宋" w:eastAsia="仿宋" w:cs="仿宋"/>
          <w:sz w:val="32"/>
          <w:szCs w:val="32"/>
        </w:rPr>
        <w:t>人民政府关于划定高排放非道路移动机械禁止使用区的通告</w:t>
      </w:r>
      <w:r>
        <w:rPr>
          <w:rFonts w:hint="eastAsia" w:ascii="仿宋" w:hAnsi="仿宋" w:eastAsia="仿宋" w:cs="仿宋"/>
          <w:kern w:val="2"/>
          <w:sz w:val="32"/>
          <w:szCs w:val="32"/>
          <w:lang w:val="en-US" w:eastAsia="zh-CN" w:bidi="ar-SA"/>
        </w:rPr>
        <w:t>（送审稿）》经区政府审议后，由区政府印发实施。我分局将牵头</w:t>
      </w:r>
      <w:r>
        <w:rPr>
          <w:rFonts w:hint="eastAsia" w:ascii="仿宋" w:hAnsi="仿宋" w:eastAsia="仿宋" w:cs="仿宋"/>
          <w:sz w:val="32"/>
          <w:szCs w:val="32"/>
        </w:rPr>
        <w:t>召开领导小组会议，协调各部门共同推进非道路移动污染防治工作。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加强</w:t>
      </w:r>
      <w:r>
        <w:rPr>
          <w:rFonts w:hint="eastAsia" w:ascii="仿宋" w:hAnsi="仿宋" w:eastAsia="仿宋" w:cs="仿宋"/>
          <w:sz w:val="32"/>
          <w:szCs w:val="32"/>
        </w:rPr>
        <w:t>宣传力度。</w:t>
      </w:r>
      <w:r>
        <w:rPr>
          <w:rFonts w:hint="eastAsia" w:ascii="仿宋" w:hAnsi="仿宋" w:eastAsia="仿宋" w:cs="仿宋"/>
          <w:sz w:val="32"/>
          <w:szCs w:val="32"/>
          <w:lang w:eastAsia="zh-CN"/>
        </w:rPr>
        <w:t>积极将利用一报二台、微信公众、生态环境议事厅等平台，加大推广非道路移动污染防治工作宣传，提升群众认识。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加强执法检查。根据上级文件要求，定期联合相关部门</w:t>
      </w:r>
      <w:r>
        <w:rPr>
          <w:rFonts w:hint="eastAsia" w:ascii="仿宋" w:hAnsi="仿宋" w:eastAsia="仿宋" w:cs="仿宋"/>
          <w:sz w:val="32"/>
          <w:szCs w:val="32"/>
        </w:rPr>
        <w:t>开展非道路移动</w:t>
      </w:r>
      <w:r>
        <w:rPr>
          <w:rFonts w:hint="eastAsia" w:ascii="仿宋" w:hAnsi="仿宋" w:eastAsia="仿宋" w:cs="仿宋"/>
          <w:sz w:val="32"/>
          <w:szCs w:val="32"/>
          <w:lang w:eastAsia="zh-CN"/>
        </w:rPr>
        <w:t>机械抽测、巡查工作</w:t>
      </w:r>
      <w:r>
        <w:rPr>
          <w:rFonts w:hint="eastAsia" w:ascii="仿宋" w:hAnsi="仿宋" w:eastAsia="仿宋" w:cs="仿宋"/>
          <w:sz w:val="32"/>
          <w:szCs w:val="32"/>
        </w:rPr>
        <w:t>，</w:t>
      </w:r>
      <w:r>
        <w:rPr>
          <w:rFonts w:hint="eastAsia" w:ascii="仿宋" w:hAnsi="仿宋" w:eastAsia="仿宋" w:cs="仿宋"/>
          <w:sz w:val="32"/>
          <w:szCs w:val="32"/>
          <w:lang w:eastAsia="zh-CN"/>
        </w:rPr>
        <w:t>强化非道机械禁用区管控，切实解决城区非道机械冒黑烟现象，提升城区环境空气质量。</w:t>
      </w:r>
    </w:p>
    <w:p>
      <w:pPr>
        <w:keepNext w:val="0"/>
        <w:keepLines w:val="0"/>
        <w:pageBreakBefore w:val="0"/>
        <w:kinsoku/>
        <w:wordWrap/>
        <w:overflowPunct/>
        <w:topLinePunct w:val="0"/>
        <w:autoSpaceDE/>
        <w:autoSpaceDN/>
        <w:bidi w:val="0"/>
        <w:adjustRightInd/>
        <w:spacing w:line="570" w:lineRule="exact"/>
        <w:ind w:firstLine="640"/>
        <w:jc w:val="center"/>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jc w:val="center"/>
                      <w:rPr>
                        <w:rStyle w:val="6"/>
                        <w:rFonts w:hint="eastAsia" w:ascii="Times New Roman" w:hAnsi="Times New Roman"/>
                        <w:sz w:val="28"/>
                        <w:szCs w:val="28"/>
                      </w:rPr>
                    </w:pPr>
                    <w:r>
                      <w:rPr>
                        <w:rStyle w:val="6"/>
                        <w:rFonts w:hint="eastAsia" w:ascii="Times New Roman" w:hAnsi="Times New Roman"/>
                        <w:sz w:val="28"/>
                        <w:szCs w:val="28"/>
                        <w:lang w:val="en-US" w:eastAsia="zh-CN"/>
                      </w:rPr>
                      <w:t xml:space="preserve"> </w:t>
                    </w:r>
                    <w:r>
                      <w:rPr>
                        <w:rStyle w:val="6"/>
                        <w:rFonts w:hint="eastAsia" w:ascii="Times New Roman" w:hAnsi="Times New Roman"/>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7</w:t>
                    </w:r>
                    <w:r>
                      <w:rPr>
                        <w:rStyle w:val="6"/>
                        <w:rFonts w:ascii="Times New Roman" w:hAnsi="Times New Roman"/>
                        <w:sz w:val="28"/>
                        <w:szCs w:val="28"/>
                      </w:rPr>
                      <w:fldChar w:fldCharType="end"/>
                    </w:r>
                    <w:r>
                      <w:rPr>
                        <w:rStyle w:val="6"/>
                        <w:rFonts w:hint="eastAsia" w:ascii="Times New Roman" w:hAnsi="Times New Roman"/>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1122"/>
    <w:rsid w:val="02D000B1"/>
    <w:rsid w:val="05402A8D"/>
    <w:rsid w:val="0B9F3D81"/>
    <w:rsid w:val="0BDB34F1"/>
    <w:rsid w:val="0F3600E4"/>
    <w:rsid w:val="176B2D87"/>
    <w:rsid w:val="1A1E6FDB"/>
    <w:rsid w:val="1E5E72C3"/>
    <w:rsid w:val="2B1B7149"/>
    <w:rsid w:val="2B9A3E93"/>
    <w:rsid w:val="2F883DD2"/>
    <w:rsid w:val="3BD11FB5"/>
    <w:rsid w:val="3E7B7E24"/>
    <w:rsid w:val="40AD268C"/>
    <w:rsid w:val="46497F30"/>
    <w:rsid w:val="47AB7490"/>
    <w:rsid w:val="4E0A104D"/>
    <w:rsid w:val="4E411453"/>
    <w:rsid w:val="58E8716D"/>
    <w:rsid w:val="590B32AB"/>
    <w:rsid w:val="5C5254AB"/>
    <w:rsid w:val="5E2214BF"/>
    <w:rsid w:val="60A02CA0"/>
    <w:rsid w:val="61CC09A5"/>
    <w:rsid w:val="63056364"/>
    <w:rsid w:val="64230D3A"/>
    <w:rsid w:val="68A96D6C"/>
    <w:rsid w:val="6BEC7CBB"/>
    <w:rsid w:val="6C87680A"/>
    <w:rsid w:val="6D29196A"/>
    <w:rsid w:val="74691B0B"/>
    <w:rsid w:val="74AC2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kern w:val="2"/>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rFonts w:cs="Times New Roman"/>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mashimaro</cp:lastModifiedBy>
  <dcterms:modified xsi:type="dcterms:W3CDTF">2022-06-08T07:01:22Z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29568CD6B64C44B58C88A1A7B5EA0EBD</vt:lpwstr>
  </property>
</Properties>
</file>