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附件：</w:t>
      </w:r>
    </w:p>
    <w:p>
      <w:pPr>
        <w:jc w:val="center"/>
        <w:rPr>
          <w:rFonts w:hint="default" w:ascii="仿宋_GB2312" w:hAnsi="仿宋_GB2312" w:eastAsia="仿宋_GB2312" w:cs="仿宋_GB2312"/>
          <w:sz w:val="36"/>
          <w:szCs w:val="36"/>
          <w:lang w:val="en-US" w:eastAsia="zh-CN"/>
        </w:rPr>
      </w:pPr>
      <w:bookmarkStart w:id="0" w:name="_GoBack"/>
      <w:r>
        <w:rPr>
          <w:rFonts w:hint="eastAsia" w:ascii="仿宋_GB2312" w:hAnsi="仿宋_GB2312" w:eastAsia="仿宋_GB2312" w:cs="仿宋_GB2312"/>
          <w:sz w:val="36"/>
          <w:szCs w:val="36"/>
          <w:lang w:eastAsia="zh-CN"/>
        </w:rPr>
        <w:t>202</w:t>
      </w:r>
      <w:r>
        <w:rPr>
          <w:rFonts w:hint="eastAsia" w:ascii="仿宋_GB2312" w:hAnsi="仿宋_GB2312" w:eastAsia="仿宋_GB2312" w:cs="仿宋_GB2312"/>
          <w:sz w:val="36"/>
          <w:szCs w:val="36"/>
          <w:lang w:val="en-US" w:eastAsia="zh-CN"/>
        </w:rPr>
        <w:t>2</w:t>
      </w:r>
      <w:r>
        <w:rPr>
          <w:rFonts w:hint="eastAsia" w:ascii="仿宋_GB2312" w:hAnsi="仿宋_GB2312" w:eastAsia="仿宋_GB2312" w:cs="仿宋_GB2312"/>
          <w:sz w:val="36"/>
          <w:szCs w:val="36"/>
          <w:lang w:eastAsia="zh-CN"/>
        </w:rPr>
        <w:t>年度奉化区村级集体经济发展入库项目明细表</w:t>
      </w:r>
      <w:bookmarkEnd w:id="0"/>
      <w:r>
        <w:rPr>
          <w:rFonts w:hint="eastAsia" w:ascii="仿宋_GB2312" w:hAnsi="仿宋_GB2312" w:eastAsia="仿宋_GB2312" w:cs="仿宋_GB2312"/>
          <w:sz w:val="36"/>
          <w:szCs w:val="36"/>
          <w:lang w:val="en-US" w:eastAsia="zh-CN"/>
        </w:rPr>
        <w:t xml:space="preserve"> </w:t>
      </w:r>
    </w:p>
    <w:tbl>
      <w:tblPr>
        <w:tblStyle w:val="5"/>
        <w:tblW w:w="1490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76"/>
        <w:gridCol w:w="1041"/>
        <w:gridCol w:w="1041"/>
        <w:gridCol w:w="1080"/>
        <w:gridCol w:w="1050"/>
        <w:gridCol w:w="1065"/>
        <w:gridCol w:w="5259"/>
        <w:gridCol w:w="735"/>
        <w:gridCol w:w="855"/>
        <w:gridCol w:w="615"/>
        <w:gridCol w:w="945"/>
        <w:gridCol w:w="6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31"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10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镇街道</w:t>
            </w:r>
          </w:p>
        </w:tc>
        <w:tc>
          <w:tcPr>
            <w:tcW w:w="10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村名</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2020年度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经营性收入</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项目实施地</w:t>
            </w:r>
          </w:p>
        </w:tc>
        <w:tc>
          <w:tcPr>
            <w:tcW w:w="52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项目建设主要内容</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总投资</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市（区）财政补助</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村自筹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预期收益万元/年</w:t>
            </w:r>
          </w:p>
        </w:tc>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预期年收益率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4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大堰镇</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社家畈村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10.23 </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23村抱团购置工业厂房</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奉化区经济开发区</w:t>
            </w:r>
          </w:p>
        </w:tc>
        <w:tc>
          <w:tcPr>
            <w:tcW w:w="525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大堰镇组织23个村抱团投资4600万元左右在滨海园区30-1地块购置由园区自住开发的标准厂房1.6万平方米（3000元/平方米），厂房建成交付后，以6%的年收益率统一返租给园区用于产业招商。</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4600</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3240</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1360</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280</w:t>
            </w:r>
          </w:p>
        </w:tc>
        <w:tc>
          <w:tcPr>
            <w:tcW w:w="63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大堰村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16.10 </w:t>
            </w: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后畈村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15.41 </w:t>
            </w: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四岙村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16.25 </w:t>
            </w: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常照村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15.52 </w:t>
            </w: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张家村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26.76 </w:t>
            </w: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柏坑村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28.04 </w:t>
            </w: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徐马站村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15.13 </w:t>
            </w: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三溪村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17.37 </w:t>
            </w: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三兴村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27.29 </w:t>
            </w: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东柘山村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15.20 </w:t>
            </w: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竹林村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15.27 </w:t>
            </w: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谢界山村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18.68 </w:t>
            </w: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箭岭村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18.34 </w:t>
            </w: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万竹村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31.82 </w:t>
            </w: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三联村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10.15 </w:t>
            </w: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洞坑村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10.22 </w:t>
            </w: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李家村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15.29 </w:t>
            </w: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山门村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15.21 </w:t>
            </w: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南溪村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10.51 </w:t>
            </w: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董家村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15.26 </w:t>
            </w: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鲍兴村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10.99 </w:t>
            </w: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湖边桥村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10.92 </w:t>
            </w: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10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镇街道</w:t>
            </w:r>
          </w:p>
        </w:tc>
        <w:tc>
          <w:tcPr>
            <w:tcW w:w="10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村名</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2020年度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经营性收入</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项目实施地</w:t>
            </w:r>
          </w:p>
        </w:tc>
        <w:tc>
          <w:tcPr>
            <w:tcW w:w="52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项目建设主要内容</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总投资</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市（区）财政补助</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村自筹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预期收益万元/年</w:t>
            </w:r>
          </w:p>
        </w:tc>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预期年收益率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8"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24</w:t>
            </w:r>
          </w:p>
        </w:tc>
        <w:tc>
          <w:tcPr>
            <w:tcW w:w="10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尚田街道</w:t>
            </w:r>
          </w:p>
        </w:tc>
        <w:tc>
          <w:tcPr>
            <w:tcW w:w="10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尚东村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25.72 </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蓝领公寓</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尚东村内</w:t>
            </w:r>
          </w:p>
        </w:tc>
        <w:tc>
          <w:tcPr>
            <w:tcW w:w="52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一、项目简介：尚东村蓝领公寓项目。1.对下王自然村集体房屋（已处于危房）进行解危并重建成蓝领公寓。现有村集体地基约350平方米，其中附有80平方米地上一层建筑（已处于D级危房），初步规划建造2楼，建筑面积约500平方米，其中一楼160平方米用于经营性商铺出租，另外340平方米建筑可规划8间蓝领公寓；2.对木吉岭自然村原办公室二楼改造成蓝领公寓，改造面积约200平方，可分割成5间蓝领公寓。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二、项目资金收益情况：项目总投资140万元，蓝领公寓年租金收益9万元，商铺年租金8万元，总收益17万元左右。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三、项目建设主要内容：1.项目前期工作，设计、预算、决算等；2.主体工程建设；3.房屋内部装修；4.水电消防等配套设施。  </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140</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98</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42</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17</w:t>
            </w:r>
          </w:p>
        </w:tc>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04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溪口镇</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里村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10.18 </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抱团入股孵化器项目</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溪口镇大岙工业园</w:t>
            </w:r>
          </w:p>
        </w:tc>
        <w:tc>
          <w:tcPr>
            <w:tcW w:w="525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大岙工业区“孵化器”一期厂房位于大岙村，2014年由溪口镇政府筹资建设，2015年1月完工，审定实际总投资4774万元（现市场价值需重新评估），总建筑面积2.5万平方米，占地22.8亩，由7幢厂房组成。现拟以每村筹集215万元（15万以下的9个村每村筹集200万元）、30个村共计6315万元的资金，购置孵化器一期厂房，仍由镇园区办统一管理，各村按入股资金比例或按协议约定的保底分红率收取租金。</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项目预计收益：按照协议约定的6.5%保底分红率，每村每年可分红13.975万元（15万以下的9个村每村每年可分红13万元）。</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6315</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4500</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1815</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390</w:t>
            </w:r>
          </w:p>
        </w:tc>
        <w:tc>
          <w:tcPr>
            <w:tcW w:w="63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界岭村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10.96 </w:t>
            </w: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石敏村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10.90 </w:t>
            </w: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下跸驻村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10.02 </w:t>
            </w: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上跸驻村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10.92 </w:t>
            </w: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剡源村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11.95 </w:t>
            </w: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董溪一村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10.97 </w:t>
            </w: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栖霞坑村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10.34 </w:t>
            </w: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岩坑村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10.18 </w:t>
            </w: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石门村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16.09 </w:t>
            </w: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康岭村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16.78 </w:t>
            </w: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班溪村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22.73 </w:t>
            </w: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许江岸村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24.18 </w:t>
            </w: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徐溪村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18.51 </w:t>
            </w: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斑竹村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16.45 </w:t>
            </w: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bl>
    <w:p>
      <w:pPr>
        <w:pStyle w:val="2"/>
        <w:ind w:left="0" w:leftChars="0" w:firstLine="0" w:firstLineChars="0"/>
        <w:sectPr>
          <w:pgSz w:w="16838" w:h="11906" w:orient="landscape"/>
          <w:pgMar w:top="850" w:right="1440" w:bottom="850" w:left="1440" w:header="851" w:footer="992" w:gutter="0"/>
          <w:cols w:space="425" w:num="1"/>
          <w:docGrid w:type="lines" w:linePitch="312" w:charSpace="0"/>
        </w:sectPr>
      </w:pPr>
    </w:p>
    <w:tbl>
      <w:tblPr>
        <w:tblStyle w:val="5"/>
        <w:tblW w:w="1485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67"/>
        <w:gridCol w:w="8"/>
        <w:gridCol w:w="1027"/>
        <w:gridCol w:w="13"/>
        <w:gridCol w:w="1023"/>
        <w:gridCol w:w="18"/>
        <w:gridCol w:w="1048"/>
        <w:gridCol w:w="31"/>
        <w:gridCol w:w="1014"/>
        <w:gridCol w:w="36"/>
        <w:gridCol w:w="1009"/>
        <w:gridCol w:w="55"/>
        <w:gridCol w:w="5080"/>
        <w:gridCol w:w="814"/>
        <w:gridCol w:w="840"/>
        <w:gridCol w:w="720"/>
        <w:gridCol w:w="855"/>
        <w:gridCol w:w="7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80" w:hRule="atLeast"/>
          <w:jc w:val="center"/>
        </w:trPr>
        <w:tc>
          <w:tcPr>
            <w:tcW w:w="5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10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镇街道</w:t>
            </w:r>
          </w:p>
        </w:tc>
        <w:tc>
          <w:tcPr>
            <w:tcW w:w="10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村名</w:t>
            </w:r>
          </w:p>
        </w:tc>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2020年度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经营性收入</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10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项目实施地</w:t>
            </w:r>
          </w:p>
        </w:tc>
        <w:tc>
          <w:tcPr>
            <w:tcW w:w="5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项目建设主要内容</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总投资</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市（区）财政补助</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村自筹</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预期收益万元/年</w:t>
            </w:r>
          </w:p>
        </w:tc>
        <w:tc>
          <w:tcPr>
            <w:tcW w:w="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预期年收益率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7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04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溪口镇</w:t>
            </w:r>
          </w:p>
        </w:tc>
        <w:tc>
          <w:tcPr>
            <w:tcW w:w="104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升纲村</w:t>
            </w:r>
          </w:p>
        </w:tc>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15.38 </w:t>
            </w:r>
          </w:p>
        </w:tc>
        <w:tc>
          <w:tcPr>
            <w:tcW w:w="10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抱团入股孵化器项目</w:t>
            </w:r>
          </w:p>
        </w:tc>
        <w:tc>
          <w:tcPr>
            <w:tcW w:w="106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溪口镇大岙工业园</w:t>
            </w:r>
          </w:p>
        </w:tc>
        <w:tc>
          <w:tcPr>
            <w:tcW w:w="5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r>
              <w:rPr>
                <w:rFonts w:hint="eastAsia" w:ascii="宋体" w:hAnsi="宋体" w:cs="宋体"/>
                <w:i w:val="0"/>
                <w:color w:val="000000"/>
                <w:kern w:val="0"/>
                <w:sz w:val="20"/>
                <w:szCs w:val="20"/>
                <w:u w:val="none"/>
                <w:lang w:val="en-US" w:eastAsia="zh-CN" w:bidi="ar"/>
              </w:rPr>
              <w:t xml:space="preserve"> </w:t>
            </w:r>
          </w:p>
        </w:tc>
        <w:tc>
          <w:tcPr>
            <w:tcW w:w="81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 xml:space="preserve"> </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 xml:space="preserve"> </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 xml:space="preserve"> </w:t>
            </w:r>
          </w:p>
        </w:tc>
        <w:tc>
          <w:tcPr>
            <w:tcW w:w="701" w:type="dxa"/>
            <w:vMerge w:val="restar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7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10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4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葛竹村</w:t>
            </w:r>
          </w:p>
        </w:tc>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18.08 </w:t>
            </w:r>
          </w:p>
        </w:tc>
        <w:tc>
          <w:tcPr>
            <w:tcW w:w="10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1"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7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10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4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明溪村</w:t>
            </w:r>
          </w:p>
        </w:tc>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17.51 </w:t>
            </w:r>
          </w:p>
        </w:tc>
        <w:tc>
          <w:tcPr>
            <w:tcW w:w="10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1"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7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10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4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壶潭村</w:t>
            </w:r>
          </w:p>
        </w:tc>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20.26 </w:t>
            </w:r>
          </w:p>
        </w:tc>
        <w:tc>
          <w:tcPr>
            <w:tcW w:w="10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1"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7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10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4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三石村</w:t>
            </w:r>
          </w:p>
        </w:tc>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18.84 </w:t>
            </w:r>
          </w:p>
        </w:tc>
        <w:tc>
          <w:tcPr>
            <w:tcW w:w="10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1"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7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10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4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塔下村</w:t>
            </w:r>
          </w:p>
        </w:tc>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25.51 </w:t>
            </w:r>
          </w:p>
        </w:tc>
        <w:tc>
          <w:tcPr>
            <w:tcW w:w="10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1"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7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10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4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桕坑村</w:t>
            </w:r>
          </w:p>
        </w:tc>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17.69 </w:t>
            </w:r>
          </w:p>
        </w:tc>
        <w:tc>
          <w:tcPr>
            <w:tcW w:w="10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1"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7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10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4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六诏村</w:t>
            </w:r>
          </w:p>
        </w:tc>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16.30 </w:t>
            </w:r>
          </w:p>
        </w:tc>
        <w:tc>
          <w:tcPr>
            <w:tcW w:w="10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1"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7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10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4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36湾村</w:t>
            </w:r>
          </w:p>
        </w:tc>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16.22 </w:t>
            </w:r>
          </w:p>
        </w:tc>
        <w:tc>
          <w:tcPr>
            <w:tcW w:w="10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1"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7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10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4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东山村</w:t>
            </w:r>
          </w:p>
        </w:tc>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29.56 </w:t>
            </w:r>
          </w:p>
        </w:tc>
        <w:tc>
          <w:tcPr>
            <w:tcW w:w="10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1"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7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0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4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西岙村</w:t>
            </w:r>
          </w:p>
        </w:tc>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18.83 </w:t>
            </w:r>
          </w:p>
        </w:tc>
        <w:tc>
          <w:tcPr>
            <w:tcW w:w="10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1"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7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10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4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直岙村</w:t>
            </w:r>
          </w:p>
        </w:tc>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25.89 </w:t>
            </w:r>
          </w:p>
        </w:tc>
        <w:tc>
          <w:tcPr>
            <w:tcW w:w="10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1"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7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10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4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董溪二村</w:t>
            </w:r>
          </w:p>
        </w:tc>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15.52 </w:t>
            </w:r>
          </w:p>
        </w:tc>
        <w:tc>
          <w:tcPr>
            <w:tcW w:w="10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1"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7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10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4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畸东村</w:t>
            </w:r>
          </w:p>
        </w:tc>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19.24 </w:t>
            </w:r>
          </w:p>
        </w:tc>
        <w:tc>
          <w:tcPr>
            <w:tcW w:w="10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1"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7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10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4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联胜村</w:t>
            </w:r>
          </w:p>
        </w:tc>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22.27 </w:t>
            </w:r>
          </w:p>
        </w:tc>
        <w:tc>
          <w:tcPr>
            <w:tcW w:w="10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1"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7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104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江口街道</w:t>
            </w:r>
          </w:p>
        </w:tc>
        <w:tc>
          <w:tcPr>
            <w:tcW w:w="104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周村村</w:t>
            </w:r>
          </w:p>
        </w:tc>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24.04 </w:t>
            </w:r>
          </w:p>
        </w:tc>
        <w:tc>
          <w:tcPr>
            <w:tcW w:w="10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入股锦辰能源公司</w:t>
            </w:r>
          </w:p>
        </w:tc>
        <w:tc>
          <w:tcPr>
            <w:tcW w:w="106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锦辰能源公司</w:t>
            </w:r>
          </w:p>
        </w:tc>
        <w:tc>
          <w:tcPr>
            <w:tcW w:w="5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周村村和姜耷村、柱石村入股区工投集团下属控股子公司宁波锦辰能源科技有限公司600万元。上级补助各村140万元，各村自筹60万元。</w:t>
            </w:r>
          </w:p>
        </w:tc>
        <w:tc>
          <w:tcPr>
            <w:tcW w:w="81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420</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70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7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10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4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姜耷村</w:t>
            </w:r>
          </w:p>
        </w:tc>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15.10 </w:t>
            </w:r>
          </w:p>
        </w:tc>
        <w:tc>
          <w:tcPr>
            <w:tcW w:w="10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7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w:t>
            </w:r>
          </w:p>
        </w:tc>
        <w:tc>
          <w:tcPr>
            <w:tcW w:w="10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4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柱石村</w:t>
            </w:r>
          </w:p>
        </w:tc>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16.80 </w:t>
            </w:r>
          </w:p>
        </w:tc>
        <w:tc>
          <w:tcPr>
            <w:tcW w:w="10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jc w:val="center"/>
        </w:trPr>
        <w:tc>
          <w:tcPr>
            <w:tcW w:w="57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w:t>
            </w:r>
          </w:p>
        </w:tc>
        <w:tc>
          <w:tcPr>
            <w:tcW w:w="104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裘村镇</w:t>
            </w:r>
          </w:p>
        </w:tc>
        <w:tc>
          <w:tcPr>
            <w:tcW w:w="104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裘二村</w:t>
            </w:r>
          </w:p>
        </w:tc>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15.00 </w:t>
            </w:r>
          </w:p>
        </w:tc>
        <w:tc>
          <w:tcPr>
            <w:tcW w:w="10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入股锦辰能源公司</w:t>
            </w:r>
          </w:p>
        </w:tc>
        <w:tc>
          <w:tcPr>
            <w:tcW w:w="106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锦辰能源公司</w:t>
            </w:r>
          </w:p>
        </w:tc>
        <w:tc>
          <w:tcPr>
            <w:tcW w:w="5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裘村镇裘二村、岭下村2个村联合委托宁波市山海农业发展有限公司，入股锦辰能源（工投集团下属企业）400万元。</w:t>
            </w:r>
          </w:p>
        </w:tc>
        <w:tc>
          <w:tcPr>
            <w:tcW w:w="81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280</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70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jc w:val="center"/>
        </w:trPr>
        <w:tc>
          <w:tcPr>
            <w:tcW w:w="57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w:t>
            </w:r>
          </w:p>
        </w:tc>
        <w:tc>
          <w:tcPr>
            <w:tcW w:w="10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4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岭下村</w:t>
            </w:r>
          </w:p>
        </w:tc>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15.80 </w:t>
            </w:r>
          </w:p>
        </w:tc>
        <w:tc>
          <w:tcPr>
            <w:tcW w:w="10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0" w:hRule="atLeast"/>
          <w:jc w:val="center"/>
        </w:trPr>
        <w:tc>
          <w:tcPr>
            <w:tcW w:w="57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10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莼湖街道</w:t>
            </w:r>
          </w:p>
        </w:tc>
        <w:tc>
          <w:tcPr>
            <w:tcW w:w="104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四联村</w:t>
            </w:r>
          </w:p>
        </w:tc>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10.30 </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发展中心</w:t>
            </w:r>
          </w:p>
        </w:tc>
        <w:tc>
          <w:tcPr>
            <w:tcW w:w="10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莼湖街道四联村</w:t>
            </w:r>
          </w:p>
        </w:tc>
        <w:tc>
          <w:tcPr>
            <w:tcW w:w="5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四联村原村委会大楼占地600平方米，取得集体土地产权证，符合危房解危条件，计划进行拆除重建，项目预计投资256万元 ，建成后设立四联村经济发展中心，拟用于出租、来料加工等，每年可产生经济收益15-20万元。</w:t>
            </w: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256</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156</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0"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103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镇街道</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村名</w:t>
            </w:r>
          </w:p>
        </w:tc>
        <w:tc>
          <w:tcPr>
            <w:tcW w:w="10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2020年度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经营性收入</w:t>
            </w:r>
          </w:p>
        </w:tc>
        <w:tc>
          <w:tcPr>
            <w:tcW w:w="10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10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项目实施地</w:t>
            </w:r>
          </w:p>
        </w:tc>
        <w:tc>
          <w:tcPr>
            <w:tcW w:w="513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项目建设主要内容</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总投资</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市（区）财政补助</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村自筹</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预期收益万元/年</w:t>
            </w:r>
          </w:p>
        </w:tc>
        <w:tc>
          <w:tcPr>
            <w:tcW w:w="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预期年收益率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60"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w:t>
            </w:r>
          </w:p>
        </w:tc>
        <w:tc>
          <w:tcPr>
            <w:tcW w:w="103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莼湖街道</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袁岙村</w:t>
            </w:r>
          </w:p>
        </w:tc>
        <w:tc>
          <w:tcPr>
            <w:tcW w:w="106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38.15 </w:t>
            </w:r>
          </w:p>
        </w:tc>
        <w:tc>
          <w:tcPr>
            <w:tcW w:w="10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发展中心</w:t>
            </w:r>
          </w:p>
        </w:tc>
        <w:tc>
          <w:tcPr>
            <w:tcW w:w="10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莼湖街道袁岙村</w:t>
            </w:r>
          </w:p>
        </w:tc>
        <w:tc>
          <w:tcPr>
            <w:tcW w:w="513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利用拆旧而成的约600平方米村庄集体用地，建设袁岙村经济发展中心，建成后用于来料加工点或对外出租，预计每年可为村集体创造15万元收益。</w:t>
            </w: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w:t>
            </w:r>
          </w:p>
        </w:tc>
        <w:tc>
          <w:tcPr>
            <w:tcW w:w="103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莼湖街道</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琅溪村</w:t>
            </w:r>
          </w:p>
        </w:tc>
        <w:tc>
          <w:tcPr>
            <w:tcW w:w="106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20.56 </w:t>
            </w:r>
          </w:p>
        </w:tc>
        <w:tc>
          <w:tcPr>
            <w:tcW w:w="10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莼元农业谷物烘干加工中心项目（一期）</w:t>
            </w:r>
          </w:p>
        </w:tc>
        <w:tc>
          <w:tcPr>
            <w:tcW w:w="10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莼湖街道牌门头村</w:t>
            </w:r>
          </w:p>
        </w:tc>
        <w:tc>
          <w:tcPr>
            <w:tcW w:w="513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为解决“恢复地类”后，莼湖街道所属15000亩水稻产后加工问题，拟利用现有的未利用土地5亩建设莼湖街道谷物加工中心。项目一期建设投资估算约1375万，主要为建筑工程费（设备基础）、机电设备购置费（含安装）以及其他如咨询设计、项目报规等费用和基本预备费。主要内容有：1.中心总图水电、消防管网、室外箱变布置等基础设施。2.160吨/批次室外型烘干线（8台20吨/批次低温循环式烘干机），配套卸粮棚、除尘设备、清理设备、输送设备、120t低温钢板仓两座。其中卸粮棚为单层门式刚架结构，占地、建筑面积为131.51m2。3.农事服务中心、机修间一栋。为混凝土框架结构，共2层。占地面积为222.64m2。总建筑面积为445.28m2。</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项目建设土地由街道无偿提供使用。该项目建成后委托街道指定的莼元农业发展有限公司代为运营。入股村集体在10年持股期间，按其实缴注册资本金享有年化5.5%的固定收益。10年后，入股村集体可以选择由街道原价返本或继续委托莼元公司以市场化运行并相应承担收益或亏损风险。</w:t>
            </w:r>
          </w:p>
        </w:tc>
        <w:tc>
          <w:tcPr>
            <w:tcW w:w="81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1200</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840</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360</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66</w:t>
            </w:r>
          </w:p>
        </w:tc>
        <w:tc>
          <w:tcPr>
            <w:tcW w:w="70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5.5</w:t>
            </w:r>
            <w:r>
              <w:rPr>
                <w:rFonts w:hint="eastAsia" w:ascii="宋体" w:hAnsi="宋体" w:eastAsia="宋体" w:cs="宋体"/>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w:t>
            </w:r>
          </w:p>
        </w:tc>
        <w:tc>
          <w:tcPr>
            <w:tcW w:w="103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莼湖街道</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牌门头村</w:t>
            </w:r>
          </w:p>
        </w:tc>
        <w:tc>
          <w:tcPr>
            <w:tcW w:w="106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26.09 </w:t>
            </w:r>
          </w:p>
        </w:tc>
        <w:tc>
          <w:tcPr>
            <w:tcW w:w="10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w:t>
            </w:r>
          </w:p>
        </w:tc>
        <w:tc>
          <w:tcPr>
            <w:tcW w:w="103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莼湖街道</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兴联村</w:t>
            </w:r>
          </w:p>
        </w:tc>
        <w:tc>
          <w:tcPr>
            <w:tcW w:w="106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19.75 </w:t>
            </w:r>
          </w:p>
        </w:tc>
        <w:tc>
          <w:tcPr>
            <w:tcW w:w="10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w:t>
            </w:r>
          </w:p>
        </w:tc>
        <w:tc>
          <w:tcPr>
            <w:tcW w:w="103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莼湖街道</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金地村</w:t>
            </w:r>
          </w:p>
        </w:tc>
        <w:tc>
          <w:tcPr>
            <w:tcW w:w="106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21.60 </w:t>
            </w:r>
          </w:p>
        </w:tc>
        <w:tc>
          <w:tcPr>
            <w:tcW w:w="10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w:t>
            </w:r>
          </w:p>
        </w:tc>
        <w:tc>
          <w:tcPr>
            <w:tcW w:w="103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莼湖街道</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鸿峙村</w:t>
            </w:r>
          </w:p>
        </w:tc>
        <w:tc>
          <w:tcPr>
            <w:tcW w:w="106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25.46 </w:t>
            </w:r>
          </w:p>
        </w:tc>
        <w:tc>
          <w:tcPr>
            <w:tcW w:w="10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w:t>
            </w:r>
          </w:p>
        </w:tc>
        <w:tc>
          <w:tcPr>
            <w:tcW w:w="103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莼湖街道</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漂溪村</w:t>
            </w:r>
          </w:p>
        </w:tc>
        <w:tc>
          <w:tcPr>
            <w:tcW w:w="106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23.41 </w:t>
            </w:r>
          </w:p>
        </w:tc>
        <w:tc>
          <w:tcPr>
            <w:tcW w:w="10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0" w:hRule="atLeast"/>
          <w:jc w:val="center"/>
        </w:trPr>
        <w:tc>
          <w:tcPr>
            <w:tcW w:w="10929" w:type="dxa"/>
            <w:gridSpan w:val="1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           计</w:t>
            </w: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13711</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9578</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4133</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853</w:t>
            </w: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lang w:eastAsia="zh-CN"/>
              </w:rPr>
            </w:pPr>
          </w:p>
        </w:tc>
      </w:tr>
    </w:tbl>
    <w:p>
      <w:pPr>
        <w:pStyle w:val="2"/>
        <w:ind w:left="0" w:leftChars="0" w:firstLine="0" w:firstLineChars="0"/>
        <w:jc w:val="both"/>
        <w:rPr>
          <w:rFonts w:hint="default" w:ascii="仿宋_GB2312" w:hAnsi="仿宋_GB2312" w:eastAsia="仿宋_GB2312" w:cs="仿宋_GB2312"/>
          <w:sz w:val="32"/>
          <w:szCs w:val="32"/>
          <w:lang w:val="en-US" w:eastAsia="zh-CN"/>
        </w:rPr>
      </w:pPr>
    </w:p>
    <w:p>
      <w:pPr>
        <w:pStyle w:val="2"/>
        <w:ind w:left="0" w:leftChars="0" w:firstLine="0" w:firstLineChars="0"/>
        <w:jc w:val="both"/>
        <w:rPr>
          <w:rFonts w:hint="default" w:ascii="仿宋_GB2312" w:hAnsi="仿宋_GB2312" w:eastAsia="仿宋_GB2312" w:cs="仿宋_GB2312"/>
          <w:sz w:val="32"/>
          <w:szCs w:val="32"/>
          <w:lang w:val="en-US" w:eastAsia="zh-CN"/>
        </w:rPr>
      </w:pPr>
    </w:p>
    <w:p/>
    <w:sectPr>
      <w:pgSz w:w="16838" w:h="11906" w:orient="landscape"/>
      <w:pgMar w:top="850" w:right="1440" w:bottom="85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F96E1B"/>
    <w:rsid w:val="1BF96E1B"/>
    <w:rsid w:val="742958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0"/>
    <w:pPr>
      <w:spacing w:line="360" w:lineRule="auto"/>
      <w:ind w:firstLine="640" w:firstLineChars="200"/>
    </w:pPr>
    <w:rPr>
      <w:rFonts w:ascii="仿宋_GB2312" w:hAnsi="Times New Roman" w:eastAsia="仿宋_GB2312" w:cs="仿宋_GB2312"/>
      <w:kern w:val="0"/>
      <w:sz w:val="32"/>
      <w:szCs w:val="32"/>
    </w:rPr>
  </w:style>
  <w:style w:type="paragraph" w:styleId="4">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2022-07-01T08:06:00Z</dcterms:created>
  <dc:creator>HS</dc:creator>
  <cp:lastModifiedBy>HS</cp:lastModifiedBy>
  <dcterms:modified xsi:type="dcterms:W3CDTF">2022-07-01T08:06:26Z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