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浙江明业项目管理有限公司关于金海路南侧02-05地块小学新建工程-智能化采购项目的中标公告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textAlignment w:val="auto"/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textAlignment w:val="auto"/>
        <w:rPr>
          <w:rFonts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bookmarkStart w:id="0" w:name="_GoBack"/>
      <w:bookmarkEnd w:id="0"/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一、项目编号：</w:t>
      </w:r>
      <w:r>
        <w:rPr>
          <w:rFonts w:hint="eastAsia"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FHGQZB(2022)015D </w:t>
      </w:r>
      <w:r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二、项目名称：</w:t>
      </w:r>
      <w:r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宁波市奉化区教育发展投资有限责任公司金海路南侧02-05地块小学新建工程-智能化采购项目 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70" w:lineRule="exact"/>
        <w:ind w:left="0" w:right="0" w:firstLine="0"/>
        <w:textAlignment w:val="auto"/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三、中标（成交）信息</w:t>
      </w:r>
      <w:r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1.中标结果：</w:t>
      </w:r>
    </w:p>
    <w:tbl>
      <w:tblPr>
        <w:tblW w:w="1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166"/>
        <w:gridCol w:w="3910"/>
        <w:gridCol w:w="6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Header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中标（成交）金额(元)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投标报价（人民币）:8550000(元)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浙江宝兴智慧城市建设有限公司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浙江省宁波市鄞州区天童南路575号罗蒙大厦21层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2.废标结果: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 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2151"/>
        <w:gridCol w:w="2152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废标理由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250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四、主要标的信息</w:t>
      </w:r>
      <w:r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货物类主要标的信息： 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      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229"/>
        <w:gridCol w:w="1229"/>
        <w:gridCol w:w="1229"/>
        <w:gridCol w:w="1230"/>
        <w:gridCol w:w="12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金海路南侧02-05地块小学新建工程-智能化采购项目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金海路南侧02-05地块小学新建工程-智能化采购项目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华三等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8550000</w:t>
            </w:r>
          </w:p>
        </w:tc>
        <w:tc>
          <w:tcPr>
            <w:tcW w:w="714" w:type="pc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F1000-AK1252等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五、评审专家（单一来源采购人员）名单：</w:t>
      </w:r>
      <w:r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textAlignment w:val="auto"/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 汪燕,朱加明,戴元钦,王浙宁,丁敏敏,顾贤定(采购人代表),刘睿(采购人代表) </w:t>
      </w:r>
      <w:r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六、代理服务收费标准及金额：</w:t>
      </w:r>
      <w:r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textAlignment w:val="auto"/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1.代理服务收费标准：本项目采购代理服务费由中标人支付，支付金额按国家计委“计价格[2002]1980号”文件计取（计取基数为中标价），该费用须由中标人在领取中标通知书前一次性支付给采购代理机构。 </w:t>
      </w:r>
      <w:r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textAlignment w:val="auto"/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2.代理服务收费金额（元）：87400 </w:t>
      </w:r>
      <w:r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七、公告期限</w:t>
      </w:r>
      <w:r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textAlignment w:val="auto"/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自本公告发布之日起1个工作日。</w:t>
      </w:r>
      <w:r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八、其他补充事宜</w:t>
      </w:r>
      <w:r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textAlignment w:val="auto"/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   </w:t>
      </w:r>
      <w:r>
        <w:rPr>
          <w:rFonts w:hint="default" w:ascii="Arial" w:hAnsi="Arial" w:eastAsia="Arial" w:cs="Arial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570" w:lineRule="exact"/>
        <w:ind w:left="0" w:right="0" w:firstLine="0"/>
        <w:jc w:val="both"/>
        <w:textAlignment w:val="auto"/>
        <w:rPr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九、对本次公告内容提出询问，请按以下方式联系</w:t>
      </w:r>
      <w:r>
        <w:rPr>
          <w:rFonts w:ascii="sans-serif" w:hAnsi="sans-serif" w:eastAsia="sans-serif" w:cs="sans-serif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　　　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</w:t>
      </w:r>
      <w:r>
        <w:rPr>
          <w:rFonts w:hint="default" w:ascii="黑体" w:hAnsi="宋体" w:eastAsia="黑体" w:cs="黑体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1.采购人信息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名    称：宁波市奉化区教育发展投资有限责任公司 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地    址：宁波市奉化区锦屏街道桥西岸路128-2号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项目联系人：顾贤定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项目联系方式：0574-88506809 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 2.采购代理机构信息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名    称：浙江明业项目管理有限公司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地    址：宁波市奉化区岳林街道斗门路136号艾盛环球中心（润合大厦）七楼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项目联系人：邹玉浪 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    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7"/>
          <w:szCs w:val="27"/>
          <w:bdr w:val="none" w:color="auto" w:sz="0" w:space="0"/>
        </w:rPr>
        <w:t>    项目联系方式：0574-88513998 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</w:rPr>
        <w:t>        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7C5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2022-05-05T11:23:50Z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39EE37E9341D40C8B4DDE518B4568773</vt:lpwstr>
  </property>
</Properties>
</file>