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11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pacing w:val="-11"/>
          <w:sz w:val="44"/>
          <w:szCs w:val="44"/>
        </w:rPr>
        <w:t>《关于鼓励就业创业和技能培训的若干意见》起草说明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各部门相继出台了一系列稳就业的政策措施，为促进就业提供了保障。但从具体实施情况看，还存在不少问题，一定程度影响和制约了就业创业群体发展壮大。一是各部门政策相对零散，相互之间缺乏有效衔接和协调联动，难以形成工作合力；二是部分政策扶持力度不大、享受范围过窄，难以满足就业创业者需求；三是技能培训的市场参与度不高，特别是培训机构和企业培养高技能人才意愿不强，难以激发技能成才，实现更高质量更充分就业。为进一步健全完善就业创业和技能培训政策体系，不断加大服务保障力度，制定本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2021-12-08T07:03:02Z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