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color w:val="auto"/>
          <w:sz w:val="28"/>
          <w:szCs w:val="28"/>
        </w:rPr>
      </w:pPr>
      <w:bookmarkStart w:id="0" w:name="_GoBack"/>
      <w:bookmarkEnd w:id="0"/>
      <w:r>
        <w:rPr>
          <w:rFonts w:hint="eastAsia"/>
          <w:color w:val="auto"/>
          <w:sz w:val="28"/>
          <w:szCs w:val="28"/>
        </w:rPr>
        <w:t>附件三：</w:t>
      </w:r>
    </w:p>
    <w:p>
      <w:pPr>
        <w:jc w:val="center"/>
        <w:outlineLvl w:val="0"/>
        <w:rPr>
          <w:rFonts w:hint="eastAsia" w:ascii="宋体" w:hAnsi="宋体"/>
          <w:bCs/>
          <w:color w:val="auto"/>
          <w:sz w:val="28"/>
          <w:szCs w:val="28"/>
        </w:rPr>
      </w:pPr>
      <w:r>
        <w:rPr>
          <w:rFonts w:hint="eastAsia" w:ascii="仿宋_GB2312" w:hAnsi="仿宋_GB2312" w:eastAsia="仿宋_GB2312" w:cs="仿宋_GB2312"/>
          <w:b/>
          <w:bCs/>
          <w:color w:val="auto"/>
          <w:sz w:val="36"/>
          <w:szCs w:val="36"/>
        </w:rPr>
        <w:t>奉化区企业工程（技术）中心评价指标体系</w:t>
      </w:r>
    </w:p>
    <w:tbl>
      <w:tblPr>
        <w:tblStyle w:val="5"/>
        <w:tblW w:w="95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1103"/>
        <w:gridCol w:w="539"/>
        <w:gridCol w:w="2687"/>
        <w:gridCol w:w="176"/>
        <w:gridCol w:w="1800"/>
        <w:gridCol w:w="544"/>
        <w:gridCol w:w="994"/>
        <w:gridCol w:w="986"/>
        <w:gridCol w:w="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811"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color w:val="auto"/>
                <w:szCs w:val="21"/>
              </w:rPr>
            </w:pPr>
            <w:r>
              <w:rPr>
                <w:rFonts w:hint="eastAsia" w:ascii="宋体" w:hAnsi="宋体"/>
                <w:color w:val="auto"/>
                <w:szCs w:val="21"/>
              </w:rPr>
              <w:t>评</w:t>
            </w:r>
            <w:r>
              <w:rPr>
                <w:rFonts w:ascii="宋体" w:hAnsi="宋体"/>
                <w:color w:val="auto"/>
                <w:szCs w:val="21"/>
              </w:rPr>
              <w:t xml:space="preserve"> </w:t>
            </w:r>
            <w:r>
              <w:rPr>
                <w:rFonts w:hint="eastAsia" w:ascii="宋体" w:hAnsi="宋体"/>
                <w:color w:val="auto"/>
                <w:szCs w:val="21"/>
              </w:rPr>
              <w:t>估</w:t>
            </w:r>
            <w:r>
              <w:rPr>
                <w:rFonts w:ascii="宋体" w:hAnsi="宋体"/>
                <w:color w:val="auto"/>
                <w:szCs w:val="21"/>
              </w:rPr>
              <w:t xml:space="preserve"> </w:t>
            </w:r>
            <w:r>
              <w:rPr>
                <w:rFonts w:hint="eastAsia" w:ascii="宋体" w:hAnsi="宋体"/>
                <w:color w:val="auto"/>
                <w:szCs w:val="21"/>
              </w:rPr>
              <w:t>编</w:t>
            </w:r>
            <w:r>
              <w:rPr>
                <w:rFonts w:ascii="宋体" w:hAnsi="宋体"/>
                <w:color w:val="auto"/>
                <w:szCs w:val="21"/>
              </w:rPr>
              <w:t xml:space="preserve"> </w:t>
            </w:r>
            <w:r>
              <w:rPr>
                <w:rFonts w:hint="eastAsia" w:ascii="宋体" w:hAnsi="宋体"/>
                <w:color w:val="auto"/>
                <w:szCs w:val="21"/>
              </w:rPr>
              <w:t>号</w:t>
            </w:r>
            <w:r>
              <w:rPr>
                <w:rFonts w:ascii="宋体" w:hAnsi="宋体"/>
                <w:color w:val="auto"/>
                <w:szCs w:val="21"/>
              </w:rPr>
              <w:t xml:space="preserve"> </w:t>
            </w:r>
          </w:p>
        </w:tc>
        <w:tc>
          <w:tcPr>
            <w:tcW w:w="322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p>
        </w:tc>
        <w:tc>
          <w:tcPr>
            <w:tcW w:w="2520" w:type="dxa"/>
            <w:gridSpan w:val="3"/>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color w:val="auto"/>
                <w:szCs w:val="21"/>
              </w:rPr>
            </w:pPr>
            <w:r>
              <w:rPr>
                <w:rFonts w:hint="eastAsia" w:ascii="宋体" w:hAnsi="宋体"/>
                <w:color w:val="auto"/>
                <w:szCs w:val="21"/>
              </w:rPr>
              <w:t>主导产品所属技术领域</w:t>
            </w:r>
          </w:p>
        </w:tc>
        <w:tc>
          <w:tcPr>
            <w:tcW w:w="199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811"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color w:val="auto"/>
                <w:szCs w:val="21"/>
              </w:rPr>
            </w:pPr>
            <w:r>
              <w:rPr>
                <w:rFonts w:hint="eastAsia" w:ascii="宋体" w:hAnsi="宋体"/>
                <w:color w:val="auto"/>
                <w:szCs w:val="21"/>
              </w:rPr>
              <w:t>工程中心名称</w:t>
            </w:r>
          </w:p>
        </w:tc>
        <w:tc>
          <w:tcPr>
            <w:tcW w:w="7744"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9555" w:type="dxa"/>
            <w:gridSpan w:val="10"/>
            <w:tcBorders>
              <w:top w:val="single" w:color="auto" w:sz="4" w:space="0"/>
              <w:left w:val="single" w:color="auto" w:sz="4" w:space="0"/>
              <w:bottom w:val="single" w:color="auto" w:sz="4" w:space="0"/>
              <w:right w:val="single" w:color="auto" w:sz="4" w:space="0"/>
            </w:tcBorders>
            <w:noWrap w:val="0"/>
            <w:vAlign w:val="center"/>
          </w:tcPr>
          <w:p>
            <w:pPr>
              <w:ind w:firstLine="211" w:firstLineChars="100"/>
              <w:jc w:val="center"/>
              <w:rPr>
                <w:rFonts w:ascii="宋体" w:hAnsi="宋体"/>
                <w:b/>
                <w:color w:val="auto"/>
                <w:szCs w:val="21"/>
              </w:rPr>
            </w:pPr>
            <w:r>
              <w:rPr>
                <w:rFonts w:hint="eastAsia" w:ascii="宋体" w:hAnsi="宋体"/>
                <w:b/>
                <w:color w:val="auto"/>
                <w:szCs w:val="21"/>
              </w:rPr>
              <w:t>筛选指标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755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olor w:val="auto"/>
                <w:szCs w:val="21"/>
              </w:rPr>
            </w:pPr>
            <w:r>
              <w:rPr>
                <w:rFonts w:hint="eastAsia" w:ascii="宋体" w:hAnsi="宋体"/>
                <w:color w:val="auto"/>
                <w:szCs w:val="21"/>
              </w:rPr>
              <w:t>1、上年度销售规模必须达到500万元以上。</w:t>
            </w:r>
          </w:p>
        </w:tc>
        <w:tc>
          <w:tcPr>
            <w:tcW w:w="1998" w:type="dxa"/>
            <w:gridSpan w:val="3"/>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ascii="宋体" w:hAnsi="宋体"/>
                <w:color w:val="auto"/>
                <w:szCs w:val="21"/>
              </w:rPr>
            </w:pPr>
            <w:r>
              <w:rPr>
                <w:rFonts w:hint="eastAsia" w:ascii="宋体" w:hAnsi="宋体"/>
                <w:color w:val="auto"/>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8" w:hRule="atLeast"/>
          <w:jc w:val="center"/>
        </w:trPr>
        <w:tc>
          <w:tcPr>
            <w:tcW w:w="7557"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Cs w:val="21"/>
                <w:lang w:eastAsia="zh-CN"/>
              </w:rPr>
            </w:pPr>
            <w:r>
              <w:rPr>
                <w:rFonts w:hint="eastAsia" w:ascii="宋体" w:hAnsi="宋体"/>
                <w:color w:val="auto"/>
                <w:szCs w:val="21"/>
              </w:rPr>
              <w:t>2、上年度研究开发费用总额达到最低指标要求</w:t>
            </w:r>
            <w:r>
              <w:rPr>
                <w:rFonts w:hint="eastAsia" w:ascii="宋体" w:hAnsi="宋体"/>
                <w:color w:val="auto"/>
                <w:szCs w:val="21"/>
                <w:lang w:eastAsia="zh-CN"/>
              </w:rPr>
              <w:t>。</w:t>
            </w:r>
          </w:p>
        </w:tc>
        <w:tc>
          <w:tcPr>
            <w:tcW w:w="1998" w:type="dxa"/>
            <w:gridSpan w:val="3"/>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ascii="宋体" w:hAnsi="宋体"/>
                <w:color w:val="auto"/>
                <w:szCs w:val="21"/>
              </w:rPr>
            </w:pPr>
            <w:r>
              <w:rPr>
                <w:rFonts w:hint="eastAsia" w:ascii="宋体" w:hAnsi="宋体"/>
                <w:color w:val="auto"/>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7557"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Cs w:val="21"/>
                <w:lang w:eastAsia="zh-CN"/>
              </w:rPr>
            </w:pPr>
            <w:r>
              <w:rPr>
                <w:rFonts w:hint="eastAsia" w:ascii="宋体" w:hAnsi="宋体"/>
                <w:color w:val="auto"/>
                <w:szCs w:val="21"/>
              </w:rPr>
              <w:t>3、近3年其主要产品（服务）的核心技术取得1件发明或3件实用新型（软件著作权）以上专利权</w:t>
            </w:r>
            <w:r>
              <w:rPr>
                <w:rFonts w:hint="eastAsia" w:ascii="宋体" w:hAnsi="宋体"/>
                <w:color w:val="auto"/>
                <w:szCs w:val="21"/>
                <w:lang w:eastAsia="zh-CN"/>
              </w:rPr>
              <w:t>。</w:t>
            </w:r>
          </w:p>
        </w:tc>
        <w:tc>
          <w:tcPr>
            <w:tcW w:w="1998" w:type="dxa"/>
            <w:gridSpan w:val="3"/>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ascii="宋体" w:hAnsi="宋体"/>
                <w:color w:val="auto"/>
                <w:szCs w:val="21"/>
              </w:rPr>
            </w:pPr>
            <w:r>
              <w:rPr>
                <w:rFonts w:hint="eastAsia" w:ascii="宋体" w:hAnsi="宋体"/>
                <w:color w:val="auto"/>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755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auto"/>
                <w:szCs w:val="21"/>
                <w:lang w:eastAsia="zh-CN"/>
              </w:rPr>
            </w:pPr>
            <w:r>
              <w:rPr>
                <w:rFonts w:hint="eastAsia" w:ascii="宋体" w:hAnsi="宋体"/>
                <w:color w:val="auto"/>
                <w:szCs w:val="21"/>
              </w:rPr>
              <w:t>4、研发人员不少于10人或占比不低于职工总人数的10%，大专以上学历或具有中级以上职称的专职研究开发人员不少于全部研发人员的60%</w:t>
            </w:r>
            <w:r>
              <w:rPr>
                <w:rFonts w:hint="eastAsia" w:ascii="宋体" w:hAnsi="宋体"/>
                <w:color w:val="auto"/>
                <w:szCs w:val="21"/>
                <w:lang w:eastAsia="zh-CN"/>
              </w:rPr>
              <w:t>。</w:t>
            </w:r>
          </w:p>
        </w:tc>
        <w:tc>
          <w:tcPr>
            <w:tcW w:w="1998" w:type="dxa"/>
            <w:gridSpan w:val="3"/>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ascii="宋体" w:hAnsi="宋体"/>
                <w:color w:val="auto"/>
                <w:szCs w:val="21"/>
              </w:rPr>
            </w:pPr>
            <w:r>
              <w:rPr>
                <w:rFonts w:hint="eastAsia" w:ascii="宋体" w:hAnsi="宋体"/>
                <w:color w:val="auto"/>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0" w:hRule="atLeast"/>
          <w:jc w:val="center"/>
        </w:trPr>
        <w:tc>
          <w:tcPr>
            <w:tcW w:w="7557" w:type="dxa"/>
            <w:gridSpan w:val="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color w:val="auto"/>
                <w:szCs w:val="21"/>
              </w:rPr>
            </w:pPr>
            <w:r>
              <w:rPr>
                <w:rFonts w:hint="eastAsia" w:ascii="宋体" w:hAnsi="宋体"/>
                <w:color w:val="auto"/>
                <w:szCs w:val="21"/>
              </w:rPr>
              <w:t>5、中心单独用房面积达到100平方米，单价5千元以上研发设备原值总额不小于50万元。</w:t>
            </w:r>
          </w:p>
        </w:tc>
        <w:tc>
          <w:tcPr>
            <w:tcW w:w="1998" w:type="dxa"/>
            <w:gridSpan w:val="3"/>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ascii="宋体" w:hAnsi="宋体"/>
                <w:color w:val="auto"/>
                <w:szCs w:val="21"/>
              </w:rPr>
            </w:pPr>
            <w:r>
              <w:rPr>
                <w:rFonts w:hint="eastAsia" w:ascii="宋体" w:hAnsi="宋体"/>
                <w:color w:val="auto"/>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7557"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6、中心组织体系或产学研合作机制健全</w:t>
            </w:r>
            <w:r>
              <w:rPr>
                <w:rFonts w:hint="eastAsia" w:ascii="宋体" w:hAnsi="宋体"/>
                <w:color w:val="auto"/>
                <w:szCs w:val="21"/>
                <w:lang w:eastAsia="zh-CN"/>
              </w:rPr>
              <w:t>。</w:t>
            </w:r>
            <w:r>
              <w:rPr>
                <w:rFonts w:ascii="宋体" w:hAnsi="宋体"/>
                <w:color w:val="auto"/>
                <w:szCs w:val="21"/>
              </w:rPr>
              <w:t xml:space="preserve"> </w:t>
            </w:r>
          </w:p>
        </w:tc>
        <w:tc>
          <w:tcPr>
            <w:tcW w:w="1998" w:type="dxa"/>
            <w:gridSpan w:val="3"/>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ascii="宋体" w:hAnsi="宋体"/>
                <w:color w:val="auto"/>
                <w:szCs w:val="21"/>
              </w:rPr>
            </w:pPr>
            <w:r>
              <w:rPr>
                <w:rFonts w:hint="eastAsia" w:ascii="宋体" w:hAnsi="宋体"/>
                <w:color w:val="auto"/>
                <w:szCs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3" w:hRule="atLeast"/>
          <w:jc w:val="center"/>
        </w:trPr>
        <w:tc>
          <w:tcPr>
            <w:tcW w:w="9555" w:type="dxa"/>
            <w:gridSpan w:val="10"/>
            <w:tcBorders>
              <w:top w:val="single" w:color="auto" w:sz="4" w:space="0"/>
              <w:left w:val="single" w:color="auto" w:sz="8" w:space="0"/>
              <w:bottom w:val="single" w:color="auto" w:sz="8" w:space="0"/>
              <w:right w:val="single" w:color="auto" w:sz="8" w:space="0"/>
            </w:tcBorders>
            <w:noWrap w:val="0"/>
            <w:vAlign w:val="center"/>
          </w:tcPr>
          <w:p>
            <w:pPr>
              <w:ind w:firstLine="211" w:firstLineChars="100"/>
              <w:jc w:val="center"/>
              <w:rPr>
                <w:rFonts w:ascii="宋体" w:hAnsi="宋体"/>
                <w:color w:val="auto"/>
                <w:szCs w:val="21"/>
              </w:rPr>
            </w:pPr>
            <w:r>
              <w:rPr>
                <w:rFonts w:hint="eastAsia" w:ascii="宋体" w:hAnsi="宋体"/>
                <w:b/>
                <w:color w:val="auto"/>
                <w:szCs w:val="21"/>
              </w:rPr>
              <w:t>优选指标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trHeight w:val="395" w:hRule="atLeast"/>
          <w:jc w:val="center"/>
        </w:trPr>
        <w:tc>
          <w:tcPr>
            <w:tcW w:w="708"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r>
              <w:rPr>
                <w:rFonts w:hint="eastAsia" w:ascii="宋体" w:hAnsi="宋体"/>
                <w:color w:val="auto"/>
                <w:szCs w:val="21"/>
              </w:rPr>
              <w:t>序号</w:t>
            </w:r>
          </w:p>
        </w:tc>
        <w:tc>
          <w:tcPr>
            <w:tcW w:w="164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r>
              <w:rPr>
                <w:rFonts w:hint="eastAsia" w:ascii="宋体" w:hAnsi="宋体"/>
                <w:color w:val="auto"/>
                <w:szCs w:val="21"/>
              </w:rPr>
              <w:t>指标名称</w:t>
            </w:r>
          </w:p>
        </w:tc>
        <w:tc>
          <w:tcPr>
            <w:tcW w:w="2863"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r>
              <w:rPr>
                <w:rFonts w:hint="eastAsia" w:ascii="宋体" w:hAnsi="宋体"/>
                <w:color w:val="auto"/>
                <w:szCs w:val="21"/>
              </w:rPr>
              <w:t>指</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说</w:t>
            </w:r>
            <w:r>
              <w:rPr>
                <w:rFonts w:ascii="宋体" w:hAnsi="宋体"/>
                <w:color w:val="auto"/>
                <w:szCs w:val="21"/>
              </w:rPr>
              <w:t xml:space="preserve"> </w:t>
            </w:r>
            <w:r>
              <w:rPr>
                <w:rFonts w:hint="eastAsia" w:ascii="宋体" w:hAnsi="宋体"/>
                <w:color w:val="auto"/>
                <w:szCs w:val="21"/>
              </w:rPr>
              <w:t>明</w:t>
            </w:r>
          </w:p>
        </w:tc>
        <w:tc>
          <w:tcPr>
            <w:tcW w:w="180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r>
              <w:rPr>
                <w:rFonts w:hint="eastAsia" w:ascii="宋体" w:hAnsi="宋体"/>
                <w:color w:val="auto"/>
                <w:szCs w:val="21"/>
              </w:rPr>
              <w:t>指标值</w:t>
            </w:r>
          </w:p>
        </w:tc>
        <w:tc>
          <w:tcPr>
            <w:tcW w:w="54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r>
              <w:rPr>
                <w:rFonts w:hint="eastAsia" w:ascii="宋体" w:hAnsi="宋体"/>
                <w:color w:val="auto"/>
                <w:szCs w:val="21"/>
              </w:rPr>
              <w:t>分值</w:t>
            </w:r>
          </w:p>
        </w:tc>
        <w:tc>
          <w:tcPr>
            <w:tcW w:w="99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r>
              <w:rPr>
                <w:rFonts w:hint="eastAsia" w:ascii="宋体" w:hAnsi="宋体"/>
                <w:color w:val="auto"/>
                <w:szCs w:val="21"/>
              </w:rPr>
              <w:t>核定值</w:t>
            </w:r>
          </w:p>
        </w:tc>
        <w:tc>
          <w:tcPr>
            <w:tcW w:w="98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r>
              <w:rPr>
                <w:rFonts w:hint="eastAsia" w:ascii="宋体" w:hAnsi="宋体"/>
                <w:color w:val="auto"/>
                <w:szCs w:val="21"/>
              </w:rPr>
              <w:t>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restart"/>
            <w:tcBorders>
              <w:top w:val="single" w:color="auto" w:sz="8" w:space="0"/>
              <w:left w:val="single" w:color="auto" w:sz="8" w:space="0"/>
              <w:bottom w:val="single" w:color="auto" w:sz="8" w:space="0"/>
              <w:right w:val="single" w:color="auto" w:sz="8" w:space="0"/>
            </w:tcBorders>
            <w:noWrap w:val="0"/>
            <w:vAlign w:val="center"/>
          </w:tcPr>
          <w:p>
            <w:pPr>
              <w:numPr>
                <w:ilvl w:val="0"/>
                <w:numId w:val="1"/>
              </w:numPr>
              <w:snapToGrid w:val="0"/>
              <w:jc w:val="center"/>
              <w:rPr>
                <w:rFonts w:ascii="宋体" w:hAnsi="宋体"/>
                <w:color w:val="auto"/>
                <w:szCs w:val="21"/>
              </w:rPr>
            </w:pPr>
            <w:r>
              <w:rPr>
                <w:rFonts w:ascii="宋体" w:hAnsi="宋体"/>
                <w:color w:val="auto"/>
                <w:szCs w:val="21"/>
              </w:rPr>
              <w:t xml:space="preserve">  </w:t>
            </w:r>
          </w:p>
        </w:tc>
        <w:tc>
          <w:tcPr>
            <w:tcW w:w="1642"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ind w:left="66"/>
              <w:jc w:val="center"/>
              <w:rPr>
                <w:rFonts w:ascii="宋体" w:hAnsi="宋体"/>
                <w:color w:val="auto"/>
                <w:szCs w:val="21"/>
              </w:rPr>
            </w:pPr>
            <w:r>
              <w:rPr>
                <w:rFonts w:hint="eastAsia" w:ascii="宋体" w:hAnsi="宋体"/>
                <w:color w:val="auto"/>
                <w:szCs w:val="21"/>
              </w:rPr>
              <w:t>销售规模</w:t>
            </w:r>
          </w:p>
          <w:p>
            <w:pPr>
              <w:ind w:left="66"/>
              <w:jc w:val="center"/>
              <w:rPr>
                <w:rFonts w:ascii="宋体" w:hAnsi="宋体"/>
                <w:color w:val="auto"/>
                <w:szCs w:val="21"/>
              </w:rPr>
            </w:pPr>
            <w:r>
              <w:rPr>
                <w:rFonts w:hint="eastAsia" w:ascii="宋体" w:hAnsi="宋体"/>
                <w:color w:val="auto"/>
                <w:szCs w:val="21"/>
              </w:rPr>
              <w:t>（</w:t>
            </w:r>
            <w:r>
              <w:rPr>
                <w:rFonts w:ascii="宋体" w:hAnsi="宋体"/>
                <w:color w:val="auto"/>
                <w:szCs w:val="21"/>
              </w:rPr>
              <w:t>10</w:t>
            </w:r>
            <w:r>
              <w:rPr>
                <w:rFonts w:hint="eastAsia" w:ascii="宋体" w:hAnsi="宋体"/>
                <w:color w:val="auto"/>
                <w:szCs w:val="21"/>
              </w:rPr>
              <w:t>）</w:t>
            </w:r>
          </w:p>
        </w:tc>
        <w:tc>
          <w:tcPr>
            <w:tcW w:w="2863"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ind w:left="158" w:right="220"/>
              <w:rPr>
                <w:rFonts w:ascii="宋体" w:hAnsi="宋体"/>
                <w:color w:val="auto"/>
                <w:szCs w:val="21"/>
              </w:rPr>
            </w:pPr>
            <w:r>
              <w:rPr>
                <w:rFonts w:hint="eastAsia" w:ascii="宋体" w:hAnsi="宋体"/>
                <w:color w:val="auto"/>
                <w:szCs w:val="21"/>
              </w:rPr>
              <w:t>上年度销售收入（万元）</w:t>
            </w: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≥500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6</w:t>
            </w:r>
          </w:p>
        </w:tc>
        <w:tc>
          <w:tcPr>
            <w:tcW w:w="994"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p>
        </w:tc>
        <w:tc>
          <w:tcPr>
            <w:tcW w:w="986"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≥1000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8</w:t>
            </w:r>
          </w:p>
        </w:tc>
        <w:tc>
          <w:tcPr>
            <w:tcW w:w="99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≥3000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10</w:t>
            </w:r>
          </w:p>
        </w:tc>
        <w:tc>
          <w:tcPr>
            <w:tcW w:w="99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restart"/>
            <w:tcBorders>
              <w:top w:val="single" w:color="auto" w:sz="8" w:space="0"/>
              <w:left w:val="single" w:color="auto" w:sz="8" w:space="0"/>
              <w:right w:val="single" w:color="auto" w:sz="8" w:space="0"/>
            </w:tcBorders>
            <w:noWrap w:val="0"/>
            <w:vAlign w:val="center"/>
          </w:tcPr>
          <w:p>
            <w:pPr>
              <w:numPr>
                <w:ilvl w:val="0"/>
                <w:numId w:val="1"/>
              </w:numPr>
              <w:snapToGrid w:val="0"/>
              <w:ind w:left="14" w:hanging="14"/>
              <w:jc w:val="center"/>
              <w:rPr>
                <w:rFonts w:ascii="宋体" w:hAnsi="宋体"/>
                <w:color w:val="auto"/>
                <w:szCs w:val="21"/>
              </w:rPr>
            </w:pPr>
          </w:p>
        </w:tc>
        <w:tc>
          <w:tcPr>
            <w:tcW w:w="1642" w:type="dxa"/>
            <w:gridSpan w:val="2"/>
            <w:vMerge w:val="restart"/>
            <w:tcBorders>
              <w:top w:val="single" w:color="auto" w:sz="8" w:space="0"/>
              <w:left w:val="single" w:color="auto" w:sz="8" w:space="0"/>
              <w:right w:val="single" w:color="auto" w:sz="8" w:space="0"/>
            </w:tcBorders>
            <w:noWrap w:val="0"/>
            <w:vAlign w:val="center"/>
          </w:tcPr>
          <w:p>
            <w:pPr>
              <w:ind w:left="66"/>
              <w:jc w:val="center"/>
              <w:rPr>
                <w:rFonts w:ascii="宋体" w:hAnsi="宋体"/>
                <w:color w:val="auto"/>
                <w:szCs w:val="21"/>
              </w:rPr>
            </w:pPr>
            <w:r>
              <w:rPr>
                <w:rFonts w:hint="eastAsia" w:ascii="宋体" w:hAnsi="宋体"/>
                <w:color w:val="auto"/>
                <w:szCs w:val="21"/>
              </w:rPr>
              <w:t>销售成长</w:t>
            </w:r>
          </w:p>
          <w:p>
            <w:pPr>
              <w:ind w:left="66"/>
              <w:jc w:val="center"/>
              <w:rPr>
                <w:rFonts w:ascii="宋体" w:hAnsi="宋体"/>
                <w:color w:val="auto"/>
                <w:szCs w:val="21"/>
              </w:rPr>
            </w:pPr>
            <w:r>
              <w:rPr>
                <w:rFonts w:hint="eastAsia" w:ascii="宋体" w:hAnsi="宋体"/>
                <w:color w:val="auto"/>
                <w:szCs w:val="21"/>
              </w:rPr>
              <w:t>（</w:t>
            </w:r>
            <w:r>
              <w:rPr>
                <w:rFonts w:ascii="宋体" w:hAnsi="宋体"/>
                <w:color w:val="auto"/>
                <w:szCs w:val="21"/>
              </w:rPr>
              <w:t>10</w:t>
            </w:r>
            <w:r>
              <w:rPr>
                <w:rFonts w:hint="eastAsia" w:ascii="宋体" w:hAnsi="宋体"/>
                <w:color w:val="auto"/>
                <w:szCs w:val="21"/>
              </w:rPr>
              <w:t>）</w:t>
            </w:r>
          </w:p>
        </w:tc>
        <w:tc>
          <w:tcPr>
            <w:tcW w:w="2863" w:type="dxa"/>
            <w:gridSpan w:val="2"/>
            <w:vMerge w:val="restart"/>
            <w:tcBorders>
              <w:top w:val="single" w:color="auto" w:sz="8" w:space="0"/>
              <w:left w:val="single" w:color="auto" w:sz="8" w:space="0"/>
              <w:right w:val="single" w:color="auto" w:sz="8" w:space="0"/>
            </w:tcBorders>
            <w:noWrap w:val="0"/>
            <w:vAlign w:val="center"/>
          </w:tcPr>
          <w:p>
            <w:pPr>
              <w:ind w:left="158" w:right="78"/>
              <w:jc w:val="center"/>
              <w:rPr>
                <w:rFonts w:ascii="宋体" w:hAnsi="宋体"/>
                <w:color w:val="auto"/>
                <w:szCs w:val="21"/>
              </w:rPr>
            </w:pPr>
            <w:r>
              <w:rPr>
                <w:rFonts w:hint="eastAsia" w:ascii="宋体" w:hAnsi="宋体"/>
                <w:color w:val="auto"/>
                <w:szCs w:val="21"/>
              </w:rPr>
              <w:t>上年度销售不足</w:t>
            </w:r>
            <w:r>
              <w:rPr>
                <w:rFonts w:ascii="宋体" w:hAnsi="宋体"/>
                <w:color w:val="auto"/>
                <w:szCs w:val="21"/>
              </w:rPr>
              <w:t>5</w:t>
            </w:r>
            <w:r>
              <w:rPr>
                <w:rFonts w:hint="eastAsia" w:ascii="宋体" w:hAnsi="宋体"/>
                <w:color w:val="auto"/>
                <w:szCs w:val="21"/>
              </w:rPr>
              <w:t>千万元时，近</w:t>
            </w:r>
            <w:r>
              <w:rPr>
                <w:rFonts w:ascii="宋体" w:hAnsi="宋体"/>
                <w:color w:val="auto"/>
                <w:szCs w:val="21"/>
              </w:rPr>
              <w:t>3</w:t>
            </w:r>
            <w:r>
              <w:rPr>
                <w:rFonts w:hint="eastAsia" w:ascii="宋体" w:hAnsi="宋体"/>
                <w:color w:val="auto"/>
                <w:szCs w:val="21"/>
              </w:rPr>
              <w:t>年销售收入平均增长率（</w:t>
            </w:r>
            <w:r>
              <w:rPr>
                <w:rFonts w:ascii="宋体" w:hAnsi="宋体"/>
                <w:color w:val="auto"/>
                <w:szCs w:val="21"/>
              </w:rPr>
              <w:t>%</w:t>
            </w:r>
            <w:r>
              <w:rPr>
                <w:rFonts w:hint="eastAsia" w:ascii="宋体" w:hAnsi="宋体"/>
                <w:color w:val="auto"/>
                <w:szCs w:val="21"/>
              </w:rPr>
              <w:t>）</w:t>
            </w: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hint="eastAsia" w:ascii="宋体" w:hAnsi="宋体"/>
                <w:color w:val="auto"/>
                <w:szCs w:val="21"/>
              </w:rPr>
            </w:pPr>
            <w:r>
              <w:rPr>
                <w:rFonts w:ascii="宋体" w:hAnsi="宋体"/>
                <w:color w:val="auto"/>
                <w:szCs w:val="21"/>
              </w:rPr>
              <w:t>≥</w:t>
            </w:r>
            <w:r>
              <w:rPr>
                <w:rFonts w:hint="eastAsia" w:ascii="宋体" w:hAnsi="宋体"/>
                <w:color w:val="auto"/>
                <w:szCs w:val="21"/>
              </w:rPr>
              <w:t>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hint="eastAsia" w:ascii="宋体" w:hAnsi="宋体"/>
                <w:color w:val="auto"/>
                <w:szCs w:val="21"/>
              </w:rPr>
            </w:pPr>
            <w:r>
              <w:rPr>
                <w:rFonts w:hint="eastAsia" w:ascii="宋体" w:hAnsi="宋体"/>
                <w:color w:val="auto"/>
                <w:szCs w:val="21"/>
              </w:rPr>
              <w:t>2</w:t>
            </w:r>
          </w:p>
        </w:tc>
        <w:tc>
          <w:tcPr>
            <w:tcW w:w="994" w:type="dxa"/>
            <w:vMerge w:val="restart"/>
            <w:tcBorders>
              <w:top w:val="single" w:color="auto" w:sz="8" w:space="0"/>
              <w:left w:val="single" w:color="auto" w:sz="8" w:space="0"/>
              <w:right w:val="single" w:color="auto" w:sz="8" w:space="0"/>
            </w:tcBorders>
            <w:noWrap w:val="0"/>
            <w:vAlign w:val="center"/>
          </w:tcPr>
          <w:p>
            <w:pPr>
              <w:jc w:val="center"/>
              <w:rPr>
                <w:rFonts w:ascii="宋体" w:hAnsi="宋体"/>
                <w:color w:val="auto"/>
                <w:szCs w:val="21"/>
              </w:rPr>
            </w:pPr>
          </w:p>
        </w:tc>
        <w:tc>
          <w:tcPr>
            <w:tcW w:w="986" w:type="dxa"/>
            <w:vMerge w:val="restart"/>
            <w:tcBorders>
              <w:top w:val="single" w:color="auto" w:sz="8" w:space="0"/>
              <w:left w:val="single" w:color="auto" w:sz="8" w:space="0"/>
              <w:right w:val="single" w:color="auto" w:sz="8" w:space="0"/>
            </w:tcBorders>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left w:val="single" w:color="auto" w:sz="8" w:space="0"/>
              <w:right w:val="single" w:color="auto" w:sz="8" w:space="0"/>
            </w:tcBorders>
            <w:noWrap w:val="0"/>
            <w:vAlign w:val="center"/>
          </w:tcPr>
          <w:p>
            <w:pPr>
              <w:snapToGrid w:val="0"/>
              <w:ind w:left="14" w:hanging="14"/>
              <w:jc w:val="center"/>
              <w:rPr>
                <w:rFonts w:ascii="宋体" w:hAnsi="宋体"/>
                <w:color w:val="auto"/>
                <w:szCs w:val="21"/>
              </w:rPr>
            </w:pPr>
          </w:p>
        </w:tc>
        <w:tc>
          <w:tcPr>
            <w:tcW w:w="1642" w:type="dxa"/>
            <w:gridSpan w:val="2"/>
            <w:vMerge w:val="continue"/>
            <w:tcBorders>
              <w:left w:val="single" w:color="auto" w:sz="8" w:space="0"/>
              <w:right w:val="single" w:color="auto" w:sz="8" w:space="0"/>
            </w:tcBorders>
            <w:noWrap w:val="0"/>
            <w:vAlign w:val="center"/>
          </w:tcPr>
          <w:p>
            <w:pPr>
              <w:ind w:left="66"/>
              <w:jc w:val="center"/>
              <w:rPr>
                <w:rFonts w:ascii="宋体" w:hAnsi="宋体"/>
                <w:color w:val="auto"/>
                <w:szCs w:val="21"/>
              </w:rPr>
            </w:pPr>
          </w:p>
        </w:tc>
        <w:tc>
          <w:tcPr>
            <w:tcW w:w="2863" w:type="dxa"/>
            <w:gridSpan w:val="2"/>
            <w:vMerge w:val="continue"/>
            <w:tcBorders>
              <w:left w:val="single" w:color="auto" w:sz="8" w:space="0"/>
              <w:right w:val="single" w:color="auto" w:sz="8" w:space="0"/>
            </w:tcBorders>
            <w:noWrap w:val="0"/>
            <w:vAlign w:val="center"/>
          </w:tcPr>
          <w:p>
            <w:pPr>
              <w:ind w:left="158" w:right="78"/>
              <w:jc w:val="center"/>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5</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4</w:t>
            </w:r>
          </w:p>
        </w:tc>
        <w:tc>
          <w:tcPr>
            <w:tcW w:w="994" w:type="dxa"/>
            <w:vMerge w:val="continue"/>
            <w:tcBorders>
              <w:left w:val="single" w:color="auto" w:sz="8" w:space="0"/>
              <w:right w:val="single" w:color="auto" w:sz="8" w:space="0"/>
            </w:tcBorders>
            <w:noWrap w:val="0"/>
            <w:vAlign w:val="center"/>
          </w:tcPr>
          <w:p>
            <w:pPr>
              <w:jc w:val="center"/>
              <w:rPr>
                <w:rFonts w:ascii="宋体" w:hAnsi="宋体"/>
                <w:color w:val="auto"/>
                <w:szCs w:val="21"/>
              </w:rPr>
            </w:pPr>
          </w:p>
        </w:tc>
        <w:tc>
          <w:tcPr>
            <w:tcW w:w="986" w:type="dxa"/>
            <w:vMerge w:val="continue"/>
            <w:tcBorders>
              <w:left w:val="single" w:color="auto" w:sz="8" w:space="0"/>
              <w:right w:val="single" w:color="auto" w:sz="8" w:space="0"/>
            </w:tcBorders>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10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6</w:t>
            </w:r>
          </w:p>
        </w:tc>
        <w:tc>
          <w:tcPr>
            <w:tcW w:w="994"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1</w:t>
            </w:r>
            <w:r>
              <w:rPr>
                <w:rFonts w:ascii="宋体" w:hAnsi="宋体"/>
                <w:color w:val="auto"/>
                <w:szCs w:val="21"/>
              </w:rPr>
              <w:t>5</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hint="eastAsia" w:ascii="宋体" w:hAnsi="宋体"/>
                <w:color w:val="auto"/>
                <w:szCs w:val="21"/>
              </w:rPr>
              <w:t>8</w:t>
            </w:r>
          </w:p>
        </w:tc>
        <w:tc>
          <w:tcPr>
            <w:tcW w:w="994"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trHeight w:val="244" w:hRule="atLeast"/>
          <w:jc w:val="center"/>
        </w:trPr>
        <w:tc>
          <w:tcPr>
            <w:tcW w:w="708"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≥25</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hint="eastAsia" w:ascii="宋体" w:hAnsi="宋体"/>
                <w:color w:val="auto"/>
                <w:szCs w:val="21"/>
              </w:rPr>
              <w:t>10</w:t>
            </w:r>
          </w:p>
        </w:tc>
        <w:tc>
          <w:tcPr>
            <w:tcW w:w="994"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hint="eastAsia" w:ascii="宋体" w:hAnsi="宋体"/>
                <w:color w:val="auto"/>
                <w:szCs w:val="21"/>
              </w:rPr>
              <w:t>上年度销售超过</w:t>
            </w:r>
            <w:r>
              <w:rPr>
                <w:rFonts w:ascii="宋体" w:hAnsi="宋体"/>
                <w:color w:val="auto"/>
                <w:szCs w:val="21"/>
              </w:rPr>
              <w:t>5</w:t>
            </w:r>
            <w:r>
              <w:rPr>
                <w:rFonts w:hint="eastAsia" w:ascii="宋体" w:hAnsi="宋体"/>
                <w:color w:val="auto"/>
                <w:szCs w:val="21"/>
              </w:rPr>
              <w:t>千万元时，近</w:t>
            </w:r>
            <w:r>
              <w:rPr>
                <w:rFonts w:ascii="宋体" w:hAnsi="宋体"/>
                <w:color w:val="auto"/>
                <w:szCs w:val="21"/>
              </w:rPr>
              <w:t>3</w:t>
            </w:r>
            <w:r>
              <w:rPr>
                <w:rFonts w:hint="eastAsia" w:ascii="宋体" w:hAnsi="宋体"/>
                <w:color w:val="auto"/>
                <w:szCs w:val="21"/>
              </w:rPr>
              <w:t>年销售收入平均增长率（</w:t>
            </w:r>
            <w:r>
              <w:rPr>
                <w:rFonts w:ascii="宋体" w:hAnsi="宋体"/>
                <w:color w:val="auto"/>
                <w:szCs w:val="21"/>
              </w:rPr>
              <w:t>%</w:t>
            </w:r>
            <w:r>
              <w:rPr>
                <w:rFonts w:hint="eastAsia" w:ascii="宋体" w:hAnsi="宋体"/>
                <w:color w:val="auto"/>
                <w:szCs w:val="21"/>
              </w:rPr>
              <w:t>）</w:t>
            </w: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1</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4</w:t>
            </w:r>
          </w:p>
        </w:tc>
        <w:tc>
          <w:tcPr>
            <w:tcW w:w="994"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5</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6</w:t>
            </w:r>
          </w:p>
        </w:tc>
        <w:tc>
          <w:tcPr>
            <w:tcW w:w="994"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≥10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hint="eastAsia" w:ascii="宋体" w:hAnsi="宋体"/>
                <w:color w:val="auto"/>
                <w:szCs w:val="21"/>
              </w:rPr>
              <w:t>8</w:t>
            </w:r>
          </w:p>
        </w:tc>
        <w:tc>
          <w:tcPr>
            <w:tcW w:w="994"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trHeight w:val="167" w:hRule="atLeast"/>
          <w:jc w:val="center"/>
        </w:trPr>
        <w:tc>
          <w:tcPr>
            <w:tcW w:w="708" w:type="dxa"/>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15</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hint="eastAsia" w:ascii="宋体" w:hAnsi="宋体"/>
                <w:color w:val="auto"/>
                <w:szCs w:val="21"/>
              </w:rPr>
              <w:t>10</w:t>
            </w:r>
          </w:p>
        </w:tc>
        <w:tc>
          <w:tcPr>
            <w:tcW w:w="994" w:type="dxa"/>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restart"/>
            <w:tcBorders>
              <w:top w:val="single" w:color="auto" w:sz="8" w:space="0"/>
              <w:left w:val="single" w:color="auto" w:sz="8" w:space="0"/>
              <w:bottom w:val="single" w:color="auto" w:sz="8" w:space="0"/>
              <w:right w:val="single" w:color="auto" w:sz="8" w:space="0"/>
            </w:tcBorders>
            <w:noWrap w:val="0"/>
            <w:vAlign w:val="center"/>
          </w:tcPr>
          <w:p>
            <w:pPr>
              <w:numPr>
                <w:ilvl w:val="0"/>
                <w:numId w:val="1"/>
              </w:numPr>
              <w:snapToGrid w:val="0"/>
              <w:ind w:left="14" w:hanging="14"/>
              <w:jc w:val="center"/>
              <w:rPr>
                <w:rFonts w:ascii="宋体" w:hAnsi="宋体"/>
                <w:color w:val="auto"/>
                <w:szCs w:val="21"/>
              </w:rPr>
            </w:pPr>
          </w:p>
        </w:tc>
        <w:tc>
          <w:tcPr>
            <w:tcW w:w="1642"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ind w:left="66"/>
              <w:jc w:val="center"/>
              <w:rPr>
                <w:rFonts w:ascii="宋体" w:hAnsi="宋体"/>
                <w:color w:val="auto"/>
                <w:szCs w:val="21"/>
              </w:rPr>
            </w:pPr>
            <w:r>
              <w:rPr>
                <w:rFonts w:hint="eastAsia" w:ascii="宋体" w:hAnsi="宋体"/>
                <w:color w:val="auto"/>
                <w:szCs w:val="21"/>
              </w:rPr>
              <w:t>盈利能力</w:t>
            </w:r>
          </w:p>
          <w:p>
            <w:pPr>
              <w:ind w:left="66"/>
              <w:jc w:val="center"/>
              <w:rPr>
                <w:rFonts w:ascii="宋体" w:hAnsi="宋体"/>
                <w:color w:val="auto"/>
                <w:szCs w:val="21"/>
              </w:rPr>
            </w:pPr>
            <w:r>
              <w:rPr>
                <w:rFonts w:hint="eastAsia" w:ascii="宋体" w:hAnsi="宋体"/>
                <w:color w:val="auto"/>
                <w:szCs w:val="21"/>
              </w:rPr>
              <w:t>（</w:t>
            </w:r>
            <w:r>
              <w:rPr>
                <w:rFonts w:ascii="宋体" w:hAnsi="宋体"/>
                <w:color w:val="auto"/>
                <w:szCs w:val="21"/>
              </w:rPr>
              <w:t>8</w:t>
            </w:r>
            <w:r>
              <w:rPr>
                <w:rFonts w:hint="eastAsia" w:ascii="宋体" w:hAnsi="宋体"/>
                <w:color w:val="auto"/>
                <w:szCs w:val="21"/>
              </w:rPr>
              <w:t>）</w:t>
            </w:r>
          </w:p>
        </w:tc>
        <w:tc>
          <w:tcPr>
            <w:tcW w:w="2863"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ind w:left="158" w:right="220"/>
              <w:rPr>
                <w:rFonts w:ascii="宋体" w:hAnsi="宋体"/>
                <w:color w:val="auto"/>
                <w:szCs w:val="21"/>
              </w:rPr>
            </w:pPr>
            <w:r>
              <w:rPr>
                <w:rFonts w:hint="eastAsia" w:ascii="宋体" w:hAnsi="宋体"/>
                <w:color w:val="auto"/>
                <w:szCs w:val="21"/>
              </w:rPr>
              <w:t>上年度销售利润率（</w:t>
            </w:r>
            <w:r>
              <w:rPr>
                <w:rFonts w:ascii="宋体" w:hAnsi="宋体"/>
                <w:color w:val="auto"/>
                <w:szCs w:val="21"/>
              </w:rPr>
              <w:t>%</w:t>
            </w:r>
            <w:r>
              <w:rPr>
                <w:rFonts w:hint="eastAsia" w:ascii="宋体" w:hAnsi="宋体"/>
                <w:color w:val="auto"/>
                <w:szCs w:val="21"/>
              </w:rPr>
              <w:t>）</w:t>
            </w: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4</w:t>
            </w:r>
          </w:p>
        </w:tc>
        <w:tc>
          <w:tcPr>
            <w:tcW w:w="994"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p>
        </w:tc>
        <w:tc>
          <w:tcPr>
            <w:tcW w:w="986"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≥1</w:t>
            </w:r>
            <w:r>
              <w:rPr>
                <w:rFonts w:hint="eastAsia" w:ascii="宋体" w:hAnsi="宋体"/>
                <w:color w:val="auto"/>
                <w:szCs w:val="21"/>
              </w:rPr>
              <w:t>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6</w:t>
            </w:r>
          </w:p>
        </w:tc>
        <w:tc>
          <w:tcPr>
            <w:tcW w:w="99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15</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8</w:t>
            </w:r>
          </w:p>
        </w:tc>
        <w:tc>
          <w:tcPr>
            <w:tcW w:w="99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restart"/>
            <w:tcBorders>
              <w:top w:val="single" w:color="auto" w:sz="8" w:space="0"/>
              <w:left w:val="single" w:color="auto" w:sz="8" w:space="0"/>
              <w:bottom w:val="single" w:color="auto" w:sz="8" w:space="0"/>
              <w:right w:val="single" w:color="auto" w:sz="8" w:space="0"/>
            </w:tcBorders>
            <w:noWrap w:val="0"/>
            <w:vAlign w:val="center"/>
          </w:tcPr>
          <w:p>
            <w:pPr>
              <w:numPr>
                <w:ilvl w:val="0"/>
                <w:numId w:val="1"/>
              </w:numPr>
              <w:snapToGrid w:val="0"/>
              <w:ind w:left="14" w:hanging="14"/>
              <w:jc w:val="center"/>
              <w:rPr>
                <w:rFonts w:ascii="宋体" w:hAnsi="宋体"/>
                <w:color w:val="auto"/>
                <w:szCs w:val="21"/>
              </w:rPr>
            </w:pPr>
          </w:p>
        </w:tc>
        <w:tc>
          <w:tcPr>
            <w:tcW w:w="1642"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ind w:left="66"/>
              <w:jc w:val="center"/>
              <w:rPr>
                <w:rFonts w:ascii="宋体" w:hAnsi="宋体"/>
                <w:color w:val="auto"/>
                <w:szCs w:val="21"/>
              </w:rPr>
            </w:pPr>
            <w:r>
              <w:rPr>
                <w:rFonts w:hint="eastAsia" w:ascii="宋体" w:hAnsi="宋体"/>
                <w:color w:val="auto"/>
                <w:szCs w:val="21"/>
              </w:rPr>
              <w:t>研究开发人员</w:t>
            </w:r>
          </w:p>
          <w:p>
            <w:pPr>
              <w:ind w:left="66"/>
              <w:jc w:val="center"/>
              <w:rPr>
                <w:rFonts w:ascii="宋体" w:hAnsi="宋体"/>
                <w:color w:val="auto"/>
                <w:szCs w:val="21"/>
              </w:rPr>
            </w:pPr>
            <w:r>
              <w:rPr>
                <w:rFonts w:hint="eastAsia" w:ascii="宋体" w:hAnsi="宋体"/>
                <w:color w:val="auto"/>
                <w:szCs w:val="21"/>
              </w:rPr>
              <w:t>（</w:t>
            </w:r>
            <w:r>
              <w:rPr>
                <w:rFonts w:ascii="宋体" w:hAnsi="宋体"/>
                <w:color w:val="auto"/>
                <w:szCs w:val="21"/>
              </w:rPr>
              <w:t>10</w:t>
            </w:r>
            <w:r>
              <w:rPr>
                <w:rFonts w:hint="eastAsia" w:ascii="宋体" w:hAnsi="宋体"/>
                <w:color w:val="auto"/>
                <w:szCs w:val="21"/>
              </w:rPr>
              <w:t>）</w:t>
            </w:r>
          </w:p>
        </w:tc>
        <w:tc>
          <w:tcPr>
            <w:tcW w:w="2863"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ind w:left="158" w:right="220"/>
              <w:rPr>
                <w:rFonts w:ascii="宋体" w:hAnsi="宋体"/>
                <w:color w:val="auto"/>
                <w:szCs w:val="21"/>
              </w:rPr>
            </w:pPr>
            <w:r>
              <w:rPr>
                <w:rFonts w:hint="eastAsia" w:ascii="宋体" w:hAnsi="宋体"/>
                <w:color w:val="auto"/>
                <w:szCs w:val="21"/>
              </w:rPr>
              <w:t>大专以上学历专职研究开发人员（人）</w:t>
            </w: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hint="eastAsia" w:ascii="宋体" w:hAnsi="宋体"/>
                <w:color w:val="auto"/>
                <w:szCs w:val="21"/>
              </w:rPr>
              <w:t>＜</w:t>
            </w:r>
            <w:r>
              <w:rPr>
                <w:rFonts w:ascii="宋体" w:hAnsi="宋体"/>
                <w:color w:val="auto"/>
                <w:szCs w:val="21"/>
              </w:rPr>
              <w:t>10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hint="eastAsia" w:ascii="宋体" w:hAnsi="宋体"/>
                <w:color w:val="auto"/>
                <w:szCs w:val="21"/>
              </w:rPr>
            </w:pPr>
            <w:r>
              <w:rPr>
                <w:rFonts w:hint="eastAsia" w:ascii="宋体" w:hAnsi="宋体"/>
                <w:color w:val="auto"/>
                <w:szCs w:val="21"/>
              </w:rPr>
              <w:t>6</w:t>
            </w:r>
          </w:p>
        </w:tc>
        <w:tc>
          <w:tcPr>
            <w:tcW w:w="994"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p>
        </w:tc>
        <w:tc>
          <w:tcPr>
            <w:tcW w:w="986"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≥10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hint="eastAsia" w:ascii="宋体" w:hAnsi="宋体"/>
                <w:color w:val="auto"/>
                <w:szCs w:val="21"/>
              </w:rPr>
            </w:pPr>
            <w:r>
              <w:rPr>
                <w:rFonts w:hint="eastAsia" w:ascii="宋体" w:hAnsi="宋体"/>
                <w:color w:val="auto"/>
                <w:szCs w:val="21"/>
              </w:rPr>
              <w:t>8</w:t>
            </w:r>
          </w:p>
        </w:tc>
        <w:tc>
          <w:tcPr>
            <w:tcW w:w="99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≥15</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10</w:t>
            </w:r>
          </w:p>
        </w:tc>
        <w:tc>
          <w:tcPr>
            <w:tcW w:w="99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restart"/>
            <w:tcBorders>
              <w:top w:val="single" w:color="auto" w:sz="8" w:space="0"/>
              <w:left w:val="single" w:color="auto" w:sz="8" w:space="0"/>
              <w:right w:val="single" w:color="auto" w:sz="8" w:space="0"/>
            </w:tcBorders>
            <w:noWrap w:val="0"/>
            <w:vAlign w:val="center"/>
          </w:tcPr>
          <w:p>
            <w:pPr>
              <w:pStyle w:val="9"/>
              <w:widowControl/>
              <w:numPr>
                <w:ilvl w:val="0"/>
                <w:numId w:val="1"/>
              </w:numPr>
              <w:ind w:firstLineChars="0"/>
              <w:jc w:val="center"/>
              <w:rPr>
                <w:rFonts w:ascii="宋体" w:hAnsi="宋体"/>
                <w:color w:val="auto"/>
                <w:szCs w:val="21"/>
              </w:rPr>
            </w:pPr>
          </w:p>
        </w:tc>
        <w:tc>
          <w:tcPr>
            <w:tcW w:w="1642" w:type="dxa"/>
            <w:gridSpan w:val="2"/>
            <w:vMerge w:val="restart"/>
            <w:tcBorders>
              <w:top w:val="single" w:color="auto" w:sz="8" w:space="0"/>
              <w:left w:val="single" w:color="auto" w:sz="8" w:space="0"/>
              <w:right w:val="single" w:color="auto" w:sz="8" w:space="0"/>
            </w:tcBorders>
            <w:noWrap w:val="0"/>
            <w:vAlign w:val="center"/>
          </w:tcPr>
          <w:p>
            <w:pPr>
              <w:jc w:val="center"/>
              <w:rPr>
                <w:rFonts w:ascii="宋体" w:hAnsi="宋体"/>
                <w:color w:val="auto"/>
                <w:szCs w:val="21"/>
              </w:rPr>
            </w:pPr>
            <w:r>
              <w:rPr>
                <w:rFonts w:hint="eastAsia" w:ascii="宋体" w:hAnsi="宋体"/>
                <w:color w:val="auto"/>
                <w:szCs w:val="21"/>
              </w:rPr>
              <w:t>研究开发设备</w:t>
            </w:r>
          </w:p>
          <w:p>
            <w:pPr>
              <w:widowControl/>
              <w:jc w:val="center"/>
              <w:rPr>
                <w:rFonts w:ascii="宋体" w:hAnsi="宋体"/>
                <w:color w:val="auto"/>
                <w:szCs w:val="21"/>
              </w:rPr>
            </w:pPr>
            <w:r>
              <w:rPr>
                <w:rFonts w:hint="eastAsia" w:ascii="宋体" w:hAnsi="宋体"/>
                <w:color w:val="auto"/>
                <w:szCs w:val="21"/>
              </w:rPr>
              <w:t>（</w:t>
            </w:r>
            <w:r>
              <w:rPr>
                <w:rFonts w:ascii="宋体" w:hAnsi="宋体"/>
                <w:color w:val="auto"/>
                <w:szCs w:val="21"/>
              </w:rPr>
              <w:t>10</w:t>
            </w:r>
            <w:r>
              <w:rPr>
                <w:rFonts w:hint="eastAsia" w:ascii="宋体" w:hAnsi="宋体"/>
                <w:color w:val="auto"/>
                <w:szCs w:val="21"/>
              </w:rPr>
              <w:t>）</w:t>
            </w:r>
          </w:p>
        </w:tc>
        <w:tc>
          <w:tcPr>
            <w:tcW w:w="2863" w:type="dxa"/>
            <w:gridSpan w:val="2"/>
            <w:vMerge w:val="restart"/>
            <w:tcBorders>
              <w:top w:val="single" w:color="auto" w:sz="8" w:space="0"/>
              <w:left w:val="single" w:color="auto" w:sz="8" w:space="0"/>
              <w:right w:val="single" w:color="auto" w:sz="8" w:space="0"/>
            </w:tcBorders>
            <w:noWrap w:val="0"/>
            <w:vAlign w:val="center"/>
          </w:tcPr>
          <w:p>
            <w:pPr>
              <w:widowControl/>
              <w:jc w:val="left"/>
              <w:rPr>
                <w:rFonts w:ascii="宋体" w:hAnsi="宋体"/>
                <w:color w:val="auto"/>
                <w:szCs w:val="21"/>
              </w:rPr>
            </w:pPr>
            <w:r>
              <w:rPr>
                <w:rFonts w:hint="eastAsia" w:ascii="宋体" w:hAnsi="宋体"/>
                <w:color w:val="auto"/>
                <w:szCs w:val="21"/>
              </w:rPr>
              <w:t>研究开发仪器设备原值（万元）</w:t>
            </w: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≥50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6</w:t>
            </w:r>
          </w:p>
        </w:tc>
        <w:tc>
          <w:tcPr>
            <w:tcW w:w="994" w:type="dxa"/>
            <w:vMerge w:val="restart"/>
            <w:tcBorders>
              <w:top w:val="single" w:color="auto" w:sz="8" w:space="0"/>
              <w:left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restart"/>
            <w:tcBorders>
              <w:top w:val="single" w:color="auto" w:sz="8" w:space="0"/>
              <w:left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≥100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hint="eastAsia" w:ascii="宋体" w:hAnsi="宋体"/>
                <w:color w:val="auto"/>
                <w:szCs w:val="21"/>
              </w:rPr>
              <w:t>8</w:t>
            </w:r>
          </w:p>
        </w:tc>
        <w:tc>
          <w:tcPr>
            <w:tcW w:w="994"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left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8" w:type="dxa"/>
          <w:jc w:val="center"/>
        </w:trPr>
        <w:tc>
          <w:tcPr>
            <w:tcW w:w="708" w:type="dxa"/>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642" w:type="dxa"/>
            <w:gridSpan w:val="2"/>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2863" w:type="dxa"/>
            <w:gridSpan w:val="2"/>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8" w:space="0"/>
              <w:left w:val="single" w:color="auto" w:sz="8" w:space="0"/>
              <w:bottom w:val="single" w:color="auto" w:sz="8" w:space="0"/>
              <w:right w:val="single" w:color="auto" w:sz="8"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200</w:t>
            </w:r>
          </w:p>
        </w:tc>
        <w:tc>
          <w:tcPr>
            <w:tcW w:w="544" w:type="dxa"/>
            <w:tcBorders>
              <w:top w:val="single" w:color="auto" w:sz="8" w:space="0"/>
              <w:left w:val="single" w:color="auto" w:sz="8" w:space="0"/>
              <w:bottom w:val="single" w:color="auto" w:sz="8" w:space="0"/>
              <w:right w:val="single" w:color="auto" w:sz="8" w:space="0"/>
            </w:tcBorders>
            <w:noWrap w:val="0"/>
            <w:vAlign w:val="center"/>
          </w:tcPr>
          <w:p>
            <w:pPr>
              <w:ind w:left="102" w:right="78"/>
              <w:jc w:val="center"/>
              <w:rPr>
                <w:rFonts w:ascii="宋体" w:hAnsi="宋体"/>
                <w:color w:val="auto"/>
                <w:szCs w:val="21"/>
              </w:rPr>
            </w:pPr>
            <w:r>
              <w:rPr>
                <w:rFonts w:ascii="宋体" w:hAnsi="宋体"/>
                <w:color w:val="auto"/>
                <w:szCs w:val="21"/>
              </w:rPr>
              <w:t>10</w:t>
            </w:r>
          </w:p>
        </w:tc>
        <w:tc>
          <w:tcPr>
            <w:tcW w:w="994" w:type="dxa"/>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c>
          <w:tcPr>
            <w:tcW w:w="986" w:type="dxa"/>
            <w:vMerge w:val="continue"/>
            <w:tcBorders>
              <w:left w:val="single" w:color="auto" w:sz="8" w:space="0"/>
              <w:bottom w:val="single" w:color="auto" w:sz="8" w:space="0"/>
              <w:right w:val="single" w:color="auto" w:sz="8"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24" w:hRule="atLeast"/>
          <w:jc w:val="center"/>
        </w:trPr>
        <w:tc>
          <w:tcPr>
            <w:tcW w:w="708" w:type="dxa"/>
            <w:vMerge w:val="restart"/>
            <w:tcBorders>
              <w:top w:val="single" w:color="auto" w:sz="4" w:space="0"/>
              <w:left w:val="single" w:color="auto" w:sz="12" w:space="0"/>
              <w:bottom w:val="single" w:color="auto" w:sz="4" w:space="0"/>
              <w:right w:val="single" w:color="auto" w:sz="4" w:space="0"/>
            </w:tcBorders>
            <w:noWrap w:val="0"/>
            <w:vAlign w:val="center"/>
          </w:tcPr>
          <w:p>
            <w:pPr>
              <w:numPr>
                <w:ilvl w:val="0"/>
                <w:numId w:val="1"/>
              </w:numPr>
              <w:snapToGrid w:val="0"/>
              <w:ind w:left="14" w:hanging="14"/>
              <w:jc w:val="center"/>
              <w:rPr>
                <w:rFonts w:ascii="宋体" w:hAnsi="宋体"/>
                <w:color w:val="auto"/>
                <w:szCs w:val="21"/>
              </w:rPr>
            </w:pPr>
          </w:p>
        </w:tc>
        <w:tc>
          <w:tcPr>
            <w:tcW w:w="16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研究开发水平（</w:t>
            </w:r>
            <w:r>
              <w:rPr>
                <w:rFonts w:ascii="宋体" w:hAnsi="宋体"/>
                <w:color w:val="auto"/>
                <w:szCs w:val="21"/>
              </w:rPr>
              <w:t>2</w:t>
            </w:r>
            <w:r>
              <w:rPr>
                <w:rFonts w:hint="eastAsia" w:ascii="宋体" w:hAnsi="宋体"/>
                <w:color w:val="auto"/>
                <w:szCs w:val="21"/>
              </w:rPr>
              <w:t>）</w:t>
            </w:r>
          </w:p>
        </w:tc>
        <w:tc>
          <w:tcPr>
            <w:tcW w:w="28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近</w:t>
            </w:r>
            <w:r>
              <w:rPr>
                <w:rFonts w:ascii="宋体" w:hAnsi="宋体"/>
                <w:color w:val="auto"/>
                <w:szCs w:val="21"/>
              </w:rPr>
              <w:t>3</w:t>
            </w:r>
            <w:r>
              <w:rPr>
                <w:rFonts w:hint="eastAsia" w:ascii="宋体" w:hAnsi="宋体"/>
                <w:color w:val="auto"/>
                <w:szCs w:val="21"/>
              </w:rPr>
              <w:t>年内承担区级以上科技计划项目数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ascii="宋体" w:hAnsi="宋体"/>
                <w:color w:val="auto"/>
                <w:szCs w:val="21"/>
              </w:rPr>
              <w:t>≥1</w:t>
            </w:r>
          </w:p>
        </w:tc>
        <w:tc>
          <w:tcPr>
            <w:tcW w:w="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ascii="宋体" w:hAnsi="宋体"/>
                <w:color w:val="auto"/>
                <w:szCs w:val="21"/>
              </w:rPr>
              <w:t>1</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18"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ascii="宋体" w:hAnsi="宋体"/>
                <w:color w:val="auto"/>
                <w:szCs w:val="21"/>
              </w:rPr>
              <w:t>≥2</w:t>
            </w:r>
          </w:p>
        </w:tc>
        <w:tc>
          <w:tcPr>
            <w:tcW w:w="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ascii="宋体" w:hAnsi="宋体"/>
                <w:color w:val="auto"/>
                <w:szCs w:val="21"/>
              </w:rPr>
              <w:t>2</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restart"/>
            <w:tcBorders>
              <w:top w:val="single" w:color="auto" w:sz="4" w:space="0"/>
              <w:left w:val="single" w:color="auto" w:sz="12" w:space="0"/>
              <w:bottom w:val="single" w:color="auto" w:sz="4" w:space="0"/>
              <w:right w:val="single" w:color="auto" w:sz="4" w:space="0"/>
            </w:tcBorders>
            <w:noWrap w:val="0"/>
            <w:vAlign w:val="center"/>
          </w:tcPr>
          <w:p>
            <w:pPr>
              <w:numPr>
                <w:ilvl w:val="0"/>
                <w:numId w:val="1"/>
              </w:numPr>
              <w:snapToGrid w:val="0"/>
              <w:ind w:left="14" w:hanging="14"/>
              <w:jc w:val="center"/>
              <w:rPr>
                <w:rFonts w:ascii="宋体" w:hAnsi="宋体"/>
                <w:color w:val="auto"/>
                <w:szCs w:val="21"/>
              </w:rPr>
            </w:pPr>
          </w:p>
        </w:tc>
        <w:tc>
          <w:tcPr>
            <w:tcW w:w="16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研究开发经费（</w:t>
            </w:r>
            <w:r>
              <w:rPr>
                <w:rFonts w:ascii="宋体" w:hAnsi="宋体"/>
                <w:color w:val="auto"/>
                <w:szCs w:val="21"/>
              </w:rPr>
              <w:t>15</w:t>
            </w:r>
            <w:r>
              <w:rPr>
                <w:rFonts w:hint="eastAsia" w:ascii="宋体" w:hAnsi="宋体"/>
                <w:color w:val="auto"/>
                <w:szCs w:val="21"/>
              </w:rPr>
              <w:t>）</w:t>
            </w:r>
          </w:p>
        </w:tc>
        <w:tc>
          <w:tcPr>
            <w:tcW w:w="28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left="158" w:right="220"/>
              <w:rPr>
                <w:rFonts w:ascii="宋体" w:hAnsi="宋体"/>
                <w:color w:val="auto"/>
                <w:szCs w:val="21"/>
              </w:rPr>
            </w:pPr>
            <w:r>
              <w:rPr>
                <w:rFonts w:hint="eastAsia" w:ascii="宋体" w:hAnsi="宋体"/>
                <w:color w:val="auto"/>
                <w:szCs w:val="21"/>
              </w:rPr>
              <w:t>超出最低指标要求的比例（</w:t>
            </w:r>
            <w:r>
              <w:rPr>
                <w:rFonts w:ascii="宋体" w:hAnsi="宋体"/>
                <w:color w:val="auto"/>
                <w:szCs w:val="21"/>
              </w:rPr>
              <w:t>%</w:t>
            </w:r>
            <w:r>
              <w:rPr>
                <w:rFonts w:hint="eastAsia" w:ascii="宋体" w:hAnsi="宋体"/>
                <w:color w:val="auto"/>
                <w:szCs w:val="21"/>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＜5</w:t>
            </w:r>
            <w:r>
              <w:rPr>
                <w:rFonts w:ascii="宋体" w:hAnsi="宋体"/>
                <w:color w:val="auto"/>
                <w:szCs w:val="21"/>
              </w:rPr>
              <w:t>%</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hint="eastAsia" w:ascii="宋体" w:hAnsi="宋体"/>
                <w:color w:val="auto"/>
                <w:szCs w:val="21"/>
              </w:rPr>
              <w:t>8</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5</w:t>
            </w:r>
            <w:r>
              <w:rPr>
                <w:rFonts w:ascii="宋体" w:hAnsi="宋体"/>
                <w:color w:val="auto"/>
                <w:szCs w:val="21"/>
              </w:rPr>
              <w:t>%</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hint="eastAsia" w:ascii="宋体" w:hAnsi="宋体"/>
                <w:color w:val="auto"/>
                <w:szCs w:val="21"/>
              </w:rPr>
              <w:t>10</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1</w:t>
            </w:r>
            <w:r>
              <w:rPr>
                <w:rFonts w:ascii="宋体" w:hAnsi="宋体"/>
                <w:color w:val="auto"/>
                <w:szCs w:val="21"/>
              </w:rPr>
              <w:t>0%</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12</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ascii="宋体" w:hAnsi="宋体"/>
                <w:color w:val="auto"/>
                <w:szCs w:val="21"/>
              </w:rPr>
              <w:t>≥</w:t>
            </w:r>
            <w:r>
              <w:rPr>
                <w:rFonts w:hint="eastAsia" w:ascii="宋体" w:hAnsi="宋体"/>
                <w:color w:val="auto"/>
                <w:szCs w:val="21"/>
              </w:rPr>
              <w:t>15</w:t>
            </w:r>
            <w:r>
              <w:rPr>
                <w:rFonts w:ascii="宋体" w:hAnsi="宋体"/>
                <w:color w:val="auto"/>
                <w:szCs w:val="21"/>
              </w:rPr>
              <w:t>%</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15</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restart"/>
            <w:tcBorders>
              <w:top w:val="single" w:color="auto" w:sz="4" w:space="0"/>
              <w:left w:val="single" w:color="auto" w:sz="12" w:space="0"/>
              <w:bottom w:val="single" w:color="auto" w:sz="4" w:space="0"/>
              <w:right w:val="single" w:color="auto" w:sz="4" w:space="0"/>
            </w:tcBorders>
            <w:noWrap w:val="0"/>
            <w:vAlign w:val="center"/>
          </w:tcPr>
          <w:p>
            <w:pPr>
              <w:numPr>
                <w:ilvl w:val="0"/>
                <w:numId w:val="1"/>
              </w:numPr>
              <w:snapToGrid w:val="0"/>
              <w:ind w:left="14" w:hanging="14"/>
              <w:jc w:val="center"/>
              <w:rPr>
                <w:rFonts w:ascii="宋体" w:hAnsi="宋体"/>
                <w:color w:val="auto"/>
                <w:szCs w:val="21"/>
              </w:rPr>
            </w:pPr>
          </w:p>
        </w:tc>
        <w:tc>
          <w:tcPr>
            <w:tcW w:w="16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知识产权（</w:t>
            </w:r>
            <w:r>
              <w:rPr>
                <w:rFonts w:ascii="宋体" w:hAnsi="宋体"/>
                <w:color w:val="auto"/>
                <w:szCs w:val="21"/>
              </w:rPr>
              <w:t>15</w:t>
            </w:r>
            <w:r>
              <w:rPr>
                <w:rFonts w:hint="eastAsia" w:ascii="宋体" w:hAnsi="宋体"/>
                <w:color w:val="auto"/>
                <w:szCs w:val="21"/>
              </w:rPr>
              <w:t>）</w:t>
            </w:r>
          </w:p>
        </w:tc>
        <w:tc>
          <w:tcPr>
            <w:tcW w:w="28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left="158" w:right="220"/>
              <w:rPr>
                <w:rFonts w:ascii="宋体" w:hAnsi="宋体"/>
                <w:color w:val="auto"/>
                <w:szCs w:val="21"/>
              </w:rPr>
            </w:pPr>
            <w:r>
              <w:rPr>
                <w:rFonts w:hint="eastAsia" w:ascii="宋体" w:hAnsi="宋体"/>
                <w:color w:val="auto"/>
                <w:szCs w:val="21"/>
              </w:rPr>
              <w:t>优先支持发明专利，近</w:t>
            </w:r>
            <w:r>
              <w:rPr>
                <w:rFonts w:ascii="宋体" w:hAnsi="宋体"/>
                <w:color w:val="auto"/>
                <w:szCs w:val="21"/>
              </w:rPr>
              <w:t>3</w:t>
            </w:r>
            <w:r>
              <w:rPr>
                <w:rFonts w:hint="eastAsia" w:ascii="宋体" w:hAnsi="宋体"/>
                <w:color w:val="auto"/>
                <w:szCs w:val="21"/>
              </w:rPr>
              <w:t>年获得授权发明专利（件），（</w:t>
            </w:r>
            <w:r>
              <w:rPr>
                <w:rFonts w:ascii="宋体" w:hAnsi="宋体"/>
                <w:color w:val="auto"/>
                <w:szCs w:val="21"/>
              </w:rPr>
              <w:t>3</w:t>
            </w:r>
            <w:r>
              <w:rPr>
                <w:rFonts w:hint="eastAsia" w:ascii="宋体" w:hAnsi="宋体"/>
                <w:color w:val="auto"/>
                <w:szCs w:val="21"/>
              </w:rPr>
              <w:t>件实用新型专利专利视同</w:t>
            </w:r>
            <w:r>
              <w:rPr>
                <w:rFonts w:ascii="宋体" w:hAnsi="宋体"/>
                <w:color w:val="auto"/>
                <w:szCs w:val="21"/>
              </w:rPr>
              <w:t>1</w:t>
            </w:r>
            <w:r>
              <w:rPr>
                <w:rFonts w:hint="eastAsia" w:ascii="宋体" w:hAnsi="宋体"/>
                <w:color w:val="auto"/>
                <w:szCs w:val="21"/>
              </w:rPr>
              <w:t>件发明）</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ascii="宋体" w:hAnsi="宋体"/>
                <w:color w:val="auto"/>
                <w:szCs w:val="21"/>
              </w:rPr>
              <w:t>≥1</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8</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ascii="宋体" w:hAnsi="宋体"/>
                <w:color w:val="auto"/>
                <w:szCs w:val="21"/>
              </w:rPr>
              <w:t>≥2</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10</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ascii="宋体" w:hAnsi="宋体"/>
                <w:color w:val="auto"/>
                <w:szCs w:val="21"/>
              </w:rPr>
              <w:t>≥3</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12</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ascii="宋体" w:hAnsi="宋体"/>
                <w:color w:val="auto"/>
                <w:szCs w:val="21"/>
              </w:rPr>
              <w:t>≥4</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15</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restart"/>
            <w:tcBorders>
              <w:top w:val="single" w:color="auto" w:sz="4" w:space="0"/>
              <w:left w:val="single" w:color="auto" w:sz="12" w:space="0"/>
              <w:bottom w:val="single" w:color="auto" w:sz="4" w:space="0"/>
              <w:right w:val="single" w:color="auto" w:sz="4" w:space="0"/>
            </w:tcBorders>
            <w:noWrap w:val="0"/>
            <w:vAlign w:val="center"/>
          </w:tcPr>
          <w:p>
            <w:pPr>
              <w:numPr>
                <w:ilvl w:val="0"/>
                <w:numId w:val="1"/>
              </w:numPr>
              <w:snapToGrid w:val="0"/>
              <w:ind w:left="14" w:hanging="14"/>
              <w:jc w:val="center"/>
              <w:rPr>
                <w:rFonts w:ascii="宋体" w:hAnsi="宋体"/>
                <w:color w:val="auto"/>
                <w:szCs w:val="21"/>
              </w:rPr>
            </w:pPr>
          </w:p>
        </w:tc>
        <w:tc>
          <w:tcPr>
            <w:tcW w:w="16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管理制度（</w:t>
            </w:r>
            <w:r>
              <w:rPr>
                <w:rFonts w:ascii="宋体" w:hAnsi="宋体"/>
                <w:color w:val="auto"/>
                <w:szCs w:val="21"/>
              </w:rPr>
              <w:t>10</w:t>
            </w:r>
            <w:r>
              <w:rPr>
                <w:rFonts w:hint="eastAsia" w:ascii="宋体" w:hAnsi="宋体"/>
                <w:color w:val="auto"/>
                <w:szCs w:val="21"/>
              </w:rPr>
              <w:t>）</w:t>
            </w:r>
          </w:p>
        </w:tc>
        <w:tc>
          <w:tcPr>
            <w:tcW w:w="28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left="158" w:right="220"/>
              <w:rPr>
                <w:rFonts w:ascii="宋体" w:hAnsi="宋体"/>
                <w:color w:val="auto"/>
                <w:szCs w:val="21"/>
              </w:rPr>
            </w:pPr>
            <w:r>
              <w:rPr>
                <w:rFonts w:hint="eastAsia" w:ascii="宋体" w:hAnsi="宋体"/>
                <w:color w:val="auto"/>
                <w:szCs w:val="21"/>
              </w:rPr>
              <w:t>研究开发项目立项报告及其实施情况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一般</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3</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较好</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4</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left="158" w:right="220"/>
              <w:rPr>
                <w:rFonts w:ascii="宋体" w:hAnsi="宋体"/>
                <w:color w:val="auto"/>
                <w:szCs w:val="21"/>
              </w:rPr>
            </w:pPr>
            <w:r>
              <w:rPr>
                <w:rFonts w:hint="eastAsia" w:ascii="宋体" w:hAnsi="宋体"/>
                <w:color w:val="auto"/>
                <w:szCs w:val="21"/>
              </w:rPr>
              <w:t>研究开发人员绩效考核奖励制度及其实施情况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一般</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2</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较好</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3</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left="158" w:right="220"/>
              <w:rPr>
                <w:rFonts w:ascii="宋体" w:hAnsi="宋体"/>
                <w:color w:val="auto"/>
                <w:szCs w:val="21"/>
              </w:rPr>
            </w:pPr>
            <w:r>
              <w:rPr>
                <w:rFonts w:hint="eastAsia" w:ascii="宋体" w:hAnsi="宋体"/>
                <w:color w:val="auto"/>
                <w:szCs w:val="21"/>
              </w:rPr>
              <w:t>研究开发投入核算体系及其实施情况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一般</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2</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127"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较好</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3</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323" w:hRule="atLeast"/>
          <w:jc w:val="center"/>
        </w:trPr>
        <w:tc>
          <w:tcPr>
            <w:tcW w:w="708" w:type="dxa"/>
            <w:vMerge w:val="restart"/>
            <w:tcBorders>
              <w:top w:val="single" w:color="auto" w:sz="4" w:space="0"/>
              <w:left w:val="single" w:color="auto" w:sz="12" w:space="0"/>
              <w:bottom w:val="single" w:color="auto" w:sz="4" w:space="0"/>
              <w:right w:val="single" w:color="auto" w:sz="4" w:space="0"/>
            </w:tcBorders>
            <w:noWrap w:val="0"/>
            <w:vAlign w:val="center"/>
          </w:tcPr>
          <w:p>
            <w:pPr>
              <w:numPr>
                <w:ilvl w:val="0"/>
                <w:numId w:val="1"/>
              </w:numPr>
              <w:snapToGrid w:val="0"/>
              <w:ind w:left="14" w:hanging="14"/>
              <w:jc w:val="center"/>
              <w:rPr>
                <w:rFonts w:ascii="宋体" w:hAnsi="宋体"/>
                <w:color w:val="auto"/>
                <w:szCs w:val="21"/>
              </w:rPr>
            </w:pPr>
          </w:p>
        </w:tc>
        <w:tc>
          <w:tcPr>
            <w:tcW w:w="16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产学研合作（</w:t>
            </w:r>
            <w:r>
              <w:rPr>
                <w:rFonts w:ascii="宋体" w:hAnsi="宋体"/>
                <w:color w:val="auto"/>
                <w:szCs w:val="21"/>
              </w:rPr>
              <w:t>3</w:t>
            </w:r>
            <w:r>
              <w:rPr>
                <w:rFonts w:hint="eastAsia" w:ascii="宋体" w:hAnsi="宋体"/>
                <w:color w:val="auto"/>
                <w:szCs w:val="21"/>
              </w:rPr>
              <w:t>）</w:t>
            </w:r>
          </w:p>
        </w:tc>
        <w:tc>
          <w:tcPr>
            <w:tcW w:w="28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left="158" w:right="220"/>
              <w:rPr>
                <w:rFonts w:ascii="宋体" w:hAnsi="宋体"/>
                <w:color w:val="auto"/>
                <w:szCs w:val="21"/>
              </w:rPr>
            </w:pPr>
            <w:r>
              <w:rPr>
                <w:rFonts w:hint="eastAsia" w:ascii="宋体" w:hAnsi="宋体"/>
                <w:color w:val="auto"/>
                <w:szCs w:val="21"/>
              </w:rPr>
              <w:t>具有稳定的产学研合作机制及其成效</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一般</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2</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341"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较好</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3</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70" w:hRule="atLeast"/>
          <w:jc w:val="center"/>
        </w:trPr>
        <w:tc>
          <w:tcPr>
            <w:tcW w:w="708" w:type="dxa"/>
            <w:vMerge w:val="restart"/>
            <w:tcBorders>
              <w:top w:val="single" w:color="auto" w:sz="4" w:space="0"/>
              <w:left w:val="single" w:color="auto" w:sz="12" w:space="0"/>
              <w:bottom w:val="single" w:color="auto" w:sz="4" w:space="0"/>
              <w:right w:val="single" w:color="auto" w:sz="4" w:space="0"/>
            </w:tcBorders>
            <w:noWrap w:val="0"/>
            <w:vAlign w:val="center"/>
          </w:tcPr>
          <w:p>
            <w:pPr>
              <w:numPr>
                <w:ilvl w:val="0"/>
                <w:numId w:val="1"/>
              </w:numPr>
              <w:snapToGrid w:val="0"/>
              <w:jc w:val="center"/>
              <w:rPr>
                <w:rFonts w:ascii="宋体" w:hAnsi="宋体"/>
                <w:color w:val="auto"/>
                <w:szCs w:val="21"/>
              </w:rPr>
            </w:pPr>
          </w:p>
        </w:tc>
        <w:tc>
          <w:tcPr>
            <w:tcW w:w="16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申报材料（</w:t>
            </w:r>
            <w:r>
              <w:rPr>
                <w:rFonts w:ascii="宋体" w:hAnsi="宋体"/>
                <w:color w:val="auto"/>
                <w:szCs w:val="21"/>
              </w:rPr>
              <w:t>7</w:t>
            </w:r>
            <w:r>
              <w:rPr>
                <w:rFonts w:hint="eastAsia" w:ascii="宋体" w:hAnsi="宋体"/>
                <w:color w:val="auto"/>
                <w:szCs w:val="21"/>
              </w:rPr>
              <w:t>）</w:t>
            </w:r>
          </w:p>
        </w:tc>
        <w:tc>
          <w:tcPr>
            <w:tcW w:w="28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left="158" w:right="78"/>
              <w:rPr>
                <w:rFonts w:ascii="宋体" w:hAnsi="宋体"/>
                <w:color w:val="auto"/>
                <w:szCs w:val="21"/>
              </w:rPr>
            </w:pPr>
            <w:r>
              <w:rPr>
                <w:rFonts w:hint="eastAsia" w:ascii="宋体" w:hAnsi="宋体"/>
                <w:color w:val="auto"/>
                <w:szCs w:val="21"/>
              </w:rPr>
              <w:t>可行性报告及佐证资料完整性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一般</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2</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70"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较好</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3</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302"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ind w:left="158" w:right="78"/>
              <w:rPr>
                <w:rFonts w:ascii="宋体" w:hAnsi="宋体"/>
                <w:color w:val="auto"/>
                <w:szCs w:val="21"/>
              </w:rPr>
            </w:pPr>
            <w:r>
              <w:rPr>
                <w:rFonts w:hint="eastAsia" w:ascii="宋体" w:hAnsi="宋体"/>
                <w:color w:val="auto"/>
                <w:szCs w:val="21"/>
              </w:rPr>
              <w:t>企业工程（技术）中心建设必要性</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一般</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2</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302" w:hRule="atLeast"/>
          <w:jc w:val="center"/>
        </w:trPr>
        <w:tc>
          <w:tcPr>
            <w:tcW w:w="70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较好</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4</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06" w:hRule="atLeast"/>
          <w:jc w:val="center"/>
        </w:trPr>
        <w:tc>
          <w:tcPr>
            <w:tcW w:w="2350" w:type="dxa"/>
            <w:gridSpan w:val="3"/>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color w:val="auto"/>
                <w:szCs w:val="21"/>
              </w:rPr>
            </w:pPr>
            <w:r>
              <w:rPr>
                <w:rFonts w:hint="eastAsia" w:ascii="宋体" w:hAnsi="宋体"/>
                <w:color w:val="auto"/>
                <w:szCs w:val="21"/>
              </w:rPr>
              <w:t>加分与扣分</w:t>
            </w:r>
          </w:p>
        </w:tc>
        <w:tc>
          <w:tcPr>
            <w:tcW w:w="2863" w:type="dxa"/>
            <w:gridSpan w:val="2"/>
            <w:vMerge w:val="restart"/>
            <w:tcBorders>
              <w:top w:val="single" w:color="auto" w:sz="4" w:space="0"/>
              <w:left w:val="single" w:color="auto" w:sz="4" w:space="0"/>
              <w:bottom w:val="single" w:color="auto" w:sz="4" w:space="0"/>
              <w:right w:val="single" w:color="auto" w:sz="8" w:space="0"/>
            </w:tcBorders>
            <w:noWrap w:val="0"/>
            <w:vAlign w:val="center"/>
          </w:tcPr>
          <w:p>
            <w:pPr>
              <w:ind w:left="158" w:right="220"/>
              <w:rPr>
                <w:rFonts w:ascii="宋体" w:hAnsi="宋体"/>
                <w:color w:val="auto"/>
                <w:szCs w:val="21"/>
              </w:rPr>
            </w:pPr>
            <w:r>
              <w:rPr>
                <w:rFonts w:hint="eastAsia" w:ascii="宋体" w:hAnsi="宋体"/>
                <w:color w:val="auto"/>
                <w:szCs w:val="21"/>
              </w:rPr>
              <w:t>近</w:t>
            </w:r>
            <w:r>
              <w:rPr>
                <w:rFonts w:ascii="宋体" w:hAnsi="宋体"/>
                <w:color w:val="auto"/>
                <w:szCs w:val="21"/>
              </w:rPr>
              <w:t>3</w:t>
            </w:r>
            <w:r>
              <w:rPr>
                <w:rFonts w:hint="eastAsia" w:ascii="宋体" w:hAnsi="宋体"/>
                <w:color w:val="auto"/>
                <w:szCs w:val="21"/>
              </w:rPr>
              <w:t>年内获得科技奖</w:t>
            </w:r>
          </w:p>
        </w:tc>
        <w:tc>
          <w:tcPr>
            <w:tcW w:w="1800" w:type="dxa"/>
            <w:tcBorders>
              <w:top w:val="single" w:color="auto" w:sz="4" w:space="0"/>
              <w:left w:val="single" w:color="auto" w:sz="8"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hint="eastAsia" w:ascii="宋体" w:hAnsi="宋体"/>
                <w:color w:val="auto"/>
                <w:szCs w:val="21"/>
              </w:rPr>
              <w:t>奉化级</w:t>
            </w:r>
          </w:p>
        </w:tc>
        <w:tc>
          <w:tcPr>
            <w:tcW w:w="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ascii="宋体" w:hAnsi="宋体"/>
                <w:color w:val="auto"/>
                <w:szCs w:val="21"/>
              </w:rPr>
              <w:t>5</w:t>
            </w:r>
          </w:p>
        </w:tc>
        <w:tc>
          <w:tcPr>
            <w:tcW w:w="99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384" w:hRule="atLeast"/>
          <w:jc w:val="center"/>
        </w:trPr>
        <w:tc>
          <w:tcPr>
            <w:tcW w:w="2350"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vMerge w:val="continue"/>
            <w:tcBorders>
              <w:top w:val="single" w:color="auto" w:sz="4" w:space="0"/>
              <w:left w:val="single" w:color="auto" w:sz="4" w:space="0"/>
              <w:bottom w:val="single" w:color="auto" w:sz="4" w:space="0"/>
              <w:right w:val="single" w:color="auto" w:sz="8" w:space="0"/>
            </w:tcBorders>
            <w:noWrap w:val="0"/>
            <w:vAlign w:val="center"/>
          </w:tcPr>
          <w:p>
            <w:pPr>
              <w:widowControl/>
              <w:jc w:val="left"/>
              <w:rPr>
                <w:rFonts w:ascii="宋体" w:hAnsi="宋体"/>
                <w:color w:val="auto"/>
                <w:szCs w:val="21"/>
              </w:rPr>
            </w:pPr>
          </w:p>
        </w:tc>
        <w:tc>
          <w:tcPr>
            <w:tcW w:w="1800" w:type="dxa"/>
            <w:tcBorders>
              <w:top w:val="single" w:color="auto" w:sz="4" w:space="0"/>
              <w:left w:val="single" w:color="auto" w:sz="8" w:space="0"/>
              <w:bottom w:val="single" w:color="auto" w:sz="4" w:space="0"/>
              <w:right w:val="single" w:color="auto" w:sz="4" w:space="0"/>
            </w:tcBorders>
            <w:noWrap w:val="0"/>
            <w:vAlign w:val="center"/>
          </w:tcPr>
          <w:p>
            <w:pPr>
              <w:ind w:right="220"/>
              <w:rPr>
                <w:rFonts w:ascii="宋体" w:hAnsi="宋体"/>
                <w:color w:val="auto"/>
                <w:szCs w:val="21"/>
              </w:rPr>
            </w:pPr>
            <w:r>
              <w:rPr>
                <w:rFonts w:hint="eastAsia" w:ascii="宋体" w:hAnsi="宋体"/>
                <w:color w:val="auto"/>
                <w:szCs w:val="21"/>
              </w:rPr>
              <w:t>宁波级及以上</w:t>
            </w:r>
          </w:p>
        </w:tc>
        <w:tc>
          <w:tcPr>
            <w:tcW w:w="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ascii="宋体" w:hAnsi="宋体"/>
                <w:color w:val="auto"/>
                <w:szCs w:val="21"/>
              </w:rPr>
              <w:t>10</w:t>
            </w:r>
          </w:p>
        </w:tc>
        <w:tc>
          <w:tcPr>
            <w:tcW w:w="9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986" w:type="dxa"/>
            <w:vMerge w:val="continue"/>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19" w:hRule="atLeast"/>
          <w:jc w:val="center"/>
        </w:trPr>
        <w:tc>
          <w:tcPr>
            <w:tcW w:w="2350"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tcBorders>
              <w:top w:val="single" w:color="auto" w:sz="4" w:space="0"/>
              <w:left w:val="single" w:color="auto" w:sz="4" w:space="0"/>
              <w:bottom w:val="single" w:color="auto" w:sz="4" w:space="0"/>
              <w:right w:val="single" w:color="auto" w:sz="8" w:space="0"/>
            </w:tcBorders>
            <w:noWrap w:val="0"/>
            <w:vAlign w:val="center"/>
          </w:tcPr>
          <w:p>
            <w:pPr>
              <w:ind w:left="158" w:right="220"/>
              <w:rPr>
                <w:rFonts w:ascii="宋体" w:hAnsi="宋体"/>
                <w:color w:val="auto"/>
                <w:szCs w:val="21"/>
              </w:rPr>
            </w:pPr>
            <w:r>
              <w:rPr>
                <w:rFonts w:hint="eastAsia" w:ascii="宋体" w:hAnsi="宋体"/>
                <w:color w:val="auto"/>
                <w:szCs w:val="21"/>
              </w:rPr>
              <w:t>主持</w:t>
            </w:r>
            <w:r>
              <w:rPr>
                <w:rFonts w:ascii="宋体" w:hAnsi="宋体"/>
                <w:color w:val="auto"/>
                <w:szCs w:val="21"/>
              </w:rPr>
              <w:t>/</w:t>
            </w:r>
            <w:r>
              <w:rPr>
                <w:rFonts w:hint="eastAsia" w:ascii="宋体" w:hAnsi="宋体"/>
                <w:color w:val="auto"/>
                <w:szCs w:val="21"/>
              </w:rPr>
              <w:t>参与已批准国家标准数</w:t>
            </w:r>
          </w:p>
        </w:tc>
        <w:tc>
          <w:tcPr>
            <w:tcW w:w="1800" w:type="dxa"/>
            <w:tcBorders>
              <w:top w:val="single" w:color="auto" w:sz="4" w:space="0"/>
              <w:left w:val="single" w:color="auto" w:sz="8"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ascii="宋体" w:hAnsi="宋体"/>
                <w:color w:val="auto"/>
                <w:szCs w:val="21"/>
              </w:rPr>
              <w:t>≥1</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5</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28" w:hRule="atLeast"/>
          <w:jc w:val="center"/>
        </w:trPr>
        <w:tc>
          <w:tcPr>
            <w:tcW w:w="2350"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tcBorders>
              <w:top w:val="single" w:color="auto" w:sz="4" w:space="0"/>
              <w:left w:val="single" w:color="auto" w:sz="4" w:space="0"/>
              <w:bottom w:val="single" w:color="auto" w:sz="4" w:space="0"/>
              <w:right w:val="single" w:color="auto" w:sz="8" w:space="0"/>
            </w:tcBorders>
            <w:noWrap w:val="0"/>
            <w:vAlign w:val="center"/>
          </w:tcPr>
          <w:p>
            <w:pPr>
              <w:ind w:left="158" w:right="220"/>
              <w:rPr>
                <w:rFonts w:ascii="宋体" w:hAnsi="宋体"/>
                <w:color w:val="auto"/>
                <w:szCs w:val="21"/>
              </w:rPr>
            </w:pPr>
            <w:r>
              <w:rPr>
                <w:rFonts w:hint="eastAsia" w:ascii="宋体" w:hAnsi="宋体"/>
                <w:color w:val="auto"/>
                <w:szCs w:val="21"/>
              </w:rPr>
              <w:t>拥有名牌产品或驰（著、知）名商标数</w:t>
            </w:r>
          </w:p>
        </w:tc>
        <w:tc>
          <w:tcPr>
            <w:tcW w:w="1800" w:type="dxa"/>
            <w:tcBorders>
              <w:top w:val="single" w:color="auto" w:sz="4" w:space="0"/>
              <w:left w:val="single" w:color="auto" w:sz="8" w:space="0"/>
              <w:bottom w:val="single" w:color="auto" w:sz="4" w:space="0"/>
              <w:right w:val="single" w:color="auto" w:sz="4" w:space="0"/>
            </w:tcBorders>
            <w:noWrap w:val="0"/>
            <w:vAlign w:val="center"/>
          </w:tcPr>
          <w:p>
            <w:pPr>
              <w:ind w:left="158" w:right="78"/>
              <w:jc w:val="center"/>
              <w:rPr>
                <w:rFonts w:ascii="宋体" w:hAnsi="宋体"/>
                <w:color w:val="auto"/>
                <w:szCs w:val="21"/>
              </w:rPr>
            </w:pPr>
            <w:r>
              <w:rPr>
                <w:rFonts w:ascii="宋体" w:hAnsi="宋体"/>
                <w:color w:val="auto"/>
                <w:szCs w:val="21"/>
              </w:rPr>
              <w:t>≥1</w:t>
            </w:r>
          </w:p>
        </w:tc>
        <w:tc>
          <w:tcPr>
            <w:tcW w:w="544" w:type="dxa"/>
            <w:tcBorders>
              <w:top w:val="single" w:color="auto" w:sz="4" w:space="0"/>
              <w:left w:val="single" w:color="auto" w:sz="4" w:space="0"/>
              <w:bottom w:val="single" w:color="auto" w:sz="4" w:space="0"/>
              <w:right w:val="single" w:color="auto" w:sz="4" w:space="0"/>
            </w:tcBorders>
            <w:noWrap w:val="0"/>
            <w:vAlign w:val="center"/>
          </w:tcPr>
          <w:p>
            <w:pPr>
              <w:ind w:left="102" w:right="78"/>
              <w:jc w:val="center"/>
              <w:rPr>
                <w:rFonts w:ascii="宋体" w:hAnsi="宋体"/>
                <w:color w:val="auto"/>
                <w:szCs w:val="21"/>
              </w:rPr>
            </w:pPr>
            <w:r>
              <w:rPr>
                <w:rFonts w:ascii="宋体" w:hAnsi="宋体"/>
                <w:color w:val="auto"/>
                <w:szCs w:val="21"/>
              </w:rPr>
              <w:t>5</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54" w:hRule="atLeast"/>
          <w:jc w:val="center"/>
        </w:trPr>
        <w:tc>
          <w:tcPr>
            <w:tcW w:w="2350"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4663" w:type="dxa"/>
            <w:gridSpan w:val="3"/>
            <w:tcBorders>
              <w:top w:val="single" w:color="auto" w:sz="4" w:space="0"/>
              <w:left w:val="single" w:color="auto" w:sz="4" w:space="0"/>
              <w:bottom w:val="single" w:color="auto" w:sz="4" w:space="0"/>
              <w:right w:val="single" w:color="auto" w:sz="4" w:space="0"/>
            </w:tcBorders>
            <w:noWrap w:val="0"/>
            <w:vAlign w:val="center"/>
          </w:tcPr>
          <w:p>
            <w:pPr>
              <w:ind w:left="158" w:right="220"/>
              <w:rPr>
                <w:rFonts w:ascii="宋体" w:hAnsi="宋体"/>
                <w:color w:val="auto"/>
                <w:szCs w:val="21"/>
              </w:rPr>
            </w:pPr>
            <w:r>
              <w:rPr>
                <w:rFonts w:hint="eastAsia" w:ascii="宋体" w:hAnsi="宋体"/>
                <w:color w:val="auto"/>
                <w:szCs w:val="21"/>
              </w:rPr>
              <w:t>高新技术企业</w:t>
            </w:r>
          </w:p>
        </w:tc>
        <w:tc>
          <w:tcPr>
            <w:tcW w:w="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ascii="宋体" w:hAnsi="宋体"/>
                <w:color w:val="auto"/>
                <w:szCs w:val="21"/>
              </w:rPr>
              <w:t>5</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54" w:hRule="atLeast"/>
          <w:jc w:val="center"/>
        </w:trPr>
        <w:tc>
          <w:tcPr>
            <w:tcW w:w="2350"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4663" w:type="dxa"/>
            <w:gridSpan w:val="3"/>
            <w:tcBorders>
              <w:top w:val="single" w:color="auto" w:sz="4" w:space="0"/>
              <w:left w:val="single" w:color="auto" w:sz="4" w:space="0"/>
              <w:bottom w:val="single" w:color="auto" w:sz="4" w:space="0"/>
              <w:right w:val="single" w:color="auto" w:sz="4" w:space="0"/>
            </w:tcBorders>
            <w:noWrap w:val="0"/>
            <w:vAlign w:val="center"/>
          </w:tcPr>
          <w:p>
            <w:pPr>
              <w:ind w:left="158" w:right="220"/>
              <w:rPr>
                <w:rFonts w:hint="eastAsia" w:ascii="宋体" w:hAnsi="宋体" w:eastAsia="宋体"/>
                <w:color w:val="auto"/>
                <w:szCs w:val="21"/>
                <w:lang w:eastAsia="zh-CN"/>
              </w:rPr>
            </w:pPr>
            <w:r>
              <w:rPr>
                <w:rFonts w:hint="eastAsia" w:ascii="宋体" w:hAnsi="宋体"/>
                <w:color w:val="auto"/>
                <w:szCs w:val="21"/>
                <w:lang w:eastAsia="zh-CN"/>
              </w:rPr>
              <w:t>国家科技型中小企业</w:t>
            </w:r>
          </w:p>
        </w:tc>
        <w:tc>
          <w:tcPr>
            <w:tcW w:w="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54" w:hRule="atLeast"/>
          <w:jc w:val="center"/>
        </w:trPr>
        <w:tc>
          <w:tcPr>
            <w:tcW w:w="2350"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4663" w:type="dxa"/>
            <w:gridSpan w:val="3"/>
            <w:tcBorders>
              <w:top w:val="single" w:color="auto" w:sz="4" w:space="0"/>
              <w:left w:val="single" w:color="auto" w:sz="4" w:space="0"/>
              <w:bottom w:val="single" w:color="auto" w:sz="4" w:space="0"/>
              <w:right w:val="single" w:color="auto" w:sz="4" w:space="0"/>
            </w:tcBorders>
            <w:noWrap w:val="0"/>
            <w:vAlign w:val="center"/>
          </w:tcPr>
          <w:p>
            <w:pPr>
              <w:ind w:left="158" w:right="220"/>
              <w:rPr>
                <w:rFonts w:hint="eastAsia" w:ascii="宋体" w:hAnsi="宋体"/>
                <w:color w:val="auto"/>
                <w:szCs w:val="21"/>
                <w:lang w:eastAsia="zh-CN"/>
              </w:rPr>
            </w:pPr>
            <w:r>
              <w:rPr>
                <w:rFonts w:hint="eastAsia" w:ascii="宋体" w:hAnsi="宋体"/>
                <w:color w:val="auto"/>
                <w:szCs w:val="21"/>
                <w:lang w:eastAsia="zh-CN"/>
              </w:rPr>
              <w:t>浙江省科技型中小企业</w:t>
            </w:r>
          </w:p>
        </w:tc>
        <w:tc>
          <w:tcPr>
            <w:tcW w:w="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2</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58" w:hRule="atLeast"/>
          <w:jc w:val="center"/>
        </w:trPr>
        <w:tc>
          <w:tcPr>
            <w:tcW w:w="2350"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olor w:val="auto"/>
                <w:szCs w:val="21"/>
              </w:rPr>
            </w:pPr>
          </w:p>
        </w:tc>
        <w:tc>
          <w:tcPr>
            <w:tcW w:w="2863" w:type="dxa"/>
            <w:gridSpan w:val="2"/>
            <w:tcBorders>
              <w:top w:val="single" w:color="auto" w:sz="4" w:space="0"/>
              <w:left w:val="single" w:color="auto" w:sz="4" w:space="0"/>
              <w:bottom w:val="single" w:color="auto" w:sz="4" w:space="0"/>
              <w:right w:val="single" w:color="auto" w:sz="4" w:space="0"/>
            </w:tcBorders>
            <w:noWrap w:val="0"/>
            <w:vAlign w:val="center"/>
          </w:tcPr>
          <w:p>
            <w:pPr>
              <w:ind w:left="158" w:right="220"/>
              <w:rPr>
                <w:rFonts w:ascii="宋体" w:hAnsi="宋体"/>
                <w:color w:val="auto"/>
                <w:szCs w:val="21"/>
              </w:rPr>
            </w:pPr>
            <w:r>
              <w:rPr>
                <w:rFonts w:hint="eastAsia" w:ascii="宋体" w:hAnsi="宋体"/>
                <w:color w:val="auto"/>
                <w:szCs w:val="21"/>
              </w:rPr>
              <w:t>企业经营情况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right="220"/>
              <w:rPr>
                <w:rFonts w:ascii="宋体" w:hAnsi="宋体"/>
                <w:color w:val="auto"/>
                <w:szCs w:val="21"/>
              </w:rPr>
            </w:pPr>
            <w:r>
              <w:rPr>
                <w:rFonts w:hint="eastAsia" w:ascii="宋体" w:hAnsi="宋体"/>
                <w:color w:val="auto"/>
                <w:szCs w:val="21"/>
              </w:rPr>
              <w:t>上年度亏损</w:t>
            </w:r>
          </w:p>
        </w:tc>
        <w:tc>
          <w:tcPr>
            <w:tcW w:w="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r>
              <w:rPr>
                <w:rFonts w:ascii="宋体" w:hAnsi="宋体"/>
                <w:color w:val="auto"/>
                <w:szCs w:val="21"/>
              </w:rPr>
              <w:t>-5</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Cs w:val="21"/>
              </w:rPr>
            </w:pPr>
          </w:p>
        </w:tc>
        <w:tc>
          <w:tcPr>
            <w:tcW w:w="986"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539" w:hRule="atLeast"/>
          <w:jc w:val="center"/>
        </w:trPr>
        <w:tc>
          <w:tcPr>
            <w:tcW w:w="2350" w:type="dxa"/>
            <w:gridSpan w:val="3"/>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评审分类</w:t>
            </w:r>
          </w:p>
        </w:tc>
        <w:tc>
          <w:tcPr>
            <w:tcW w:w="7187"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color w:val="auto"/>
                <w:szCs w:val="21"/>
              </w:rPr>
            </w:pPr>
            <w:r>
              <w:rPr>
                <w:rFonts w:hint="eastAsia" w:ascii="宋体" w:hAnsi="宋体"/>
                <w:color w:val="auto"/>
                <w:szCs w:val="21"/>
              </w:rPr>
              <w:t xml:space="preserve">□符合条件 </w:t>
            </w:r>
            <w:r>
              <w:rPr>
                <w:rFonts w:ascii="宋体" w:hAnsi="宋体"/>
                <w:color w:val="auto"/>
                <w:szCs w:val="21"/>
              </w:rPr>
              <w:t xml:space="preserve">    □</w:t>
            </w:r>
            <w:r>
              <w:rPr>
                <w:rFonts w:hint="eastAsia" w:ascii="宋体" w:hAnsi="宋体"/>
                <w:color w:val="auto"/>
                <w:szCs w:val="21"/>
              </w:rPr>
              <w:t>不符合条件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18" w:type="dxa"/>
          <w:trHeight w:val="431" w:hRule="atLeast"/>
          <w:jc w:val="center"/>
        </w:trPr>
        <w:tc>
          <w:tcPr>
            <w:tcW w:w="2350" w:type="dxa"/>
            <w:gridSpan w:val="3"/>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olor w:val="auto"/>
                <w:szCs w:val="21"/>
              </w:rPr>
            </w:pPr>
            <w:r>
              <w:rPr>
                <w:rFonts w:hint="eastAsia" w:ascii="宋体" w:hAnsi="宋体"/>
                <w:color w:val="auto"/>
                <w:szCs w:val="21"/>
              </w:rPr>
              <w:t>综合得分</w:t>
            </w:r>
          </w:p>
        </w:tc>
        <w:tc>
          <w:tcPr>
            <w:tcW w:w="7187"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color w:val="auto"/>
                <w:szCs w:val="21"/>
              </w:rPr>
            </w:pPr>
          </w:p>
        </w:tc>
      </w:tr>
    </w:tbl>
    <w:p>
      <w:pPr>
        <w:ind w:right="-334" w:rightChars="-159"/>
        <w:rPr>
          <w:rFonts w:ascii="宋体" w:hAnsi="宋体"/>
          <w:b/>
          <w:bCs/>
          <w:color w:val="auto"/>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color w:val="auto"/>
          <w:sz w:val="28"/>
          <w:szCs w:val="28"/>
          <w:lang w:val="en-US" w:eastAsia="zh-CN"/>
        </w:rPr>
      </w:pPr>
    </w:p>
    <w:sectPr>
      <w:footerReference r:id="rId3" w:type="default"/>
      <w:footerReference r:id="rId4" w:type="even"/>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rPr>
                          </w:pPr>
                          <w:r>
                            <w:fldChar w:fldCharType="begin"/>
                          </w:r>
                          <w:r>
                            <w:rPr>
                              <w:rStyle w:val="8"/>
                            </w:rPr>
                            <w:instrText xml:space="preserve">PAGE  </w:instrText>
                          </w:r>
                          <w:r>
                            <w:fldChar w:fldCharType="separate"/>
                          </w:r>
                          <w:r>
                            <w:rPr>
                              <w:rStyle w:val="8"/>
                            </w:rP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7BAD"/>
    <w:rsid w:val="1C097BAD"/>
    <w:rsid w:val="3CCC7D35"/>
    <w:rsid w:val="49AD119E"/>
    <w:rsid w:val="52513451"/>
    <w:rsid w:val="5EE0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bCs/>
    </w:rPr>
  </w:style>
  <w:style w:type="character" w:styleId="8">
    <w:name w:val="page number"/>
    <w:basedOn w:val="6"/>
    <w:qFormat/>
    <w:uiPriority w:val="0"/>
  </w:style>
  <w:style w:type="paragraph" w:customStyle="1" w:styleId="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2022-05-31T07:27:00Z</dcterms:created>
  <dc:creator>LY</dc:creator>
  <cp:lastModifiedBy>Administrator</cp:lastModifiedBy>
  <cp:lastPrinted>2022-06-01T00:38:00Z</cp:lastPrinted>
  <dcterms:modified xsi:type="dcterms:W3CDTF">2022-06-01T02:09:05Z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