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right"/>
        <w:textAlignment w:val="auto"/>
        <w:rPr>
          <w:rFonts w:hint="eastAsia" w:ascii="宋体" w:hAnsi="宋体" w:eastAsia="宋体" w:cs="宋体"/>
          <w:b/>
          <w:bCs/>
          <w:spacing w:val="-20"/>
          <w:sz w:val="32"/>
          <w:szCs w:val="32"/>
        </w:rPr>
      </w:pPr>
      <w:r>
        <w:rPr>
          <w:rFonts w:hint="eastAsia" w:ascii="宋体" w:hAnsi="宋体" w:eastAsia="宋体" w:cs="宋体"/>
          <w:b w:val="0"/>
          <w:bCs w:val="0"/>
          <w:spacing w:val="-20"/>
          <w:sz w:val="32"/>
          <w:szCs w:val="32"/>
        </w:rPr>
        <w:t xml:space="preserve">BFHD67-2023-0001 </w:t>
      </w:r>
    </w:p>
    <w:tbl>
      <w:tblPr>
        <w:tblStyle w:val="5"/>
        <w:tblpPr w:leftFromText="180" w:rightFromText="180" w:vertAnchor="text" w:horzAnchor="page" w:tblpXSpec="center" w:tblpY="613"/>
        <w:tblOverlap w:val="never"/>
        <w:tblW w:w="8296" w:type="dxa"/>
        <w:jc w:val="center"/>
        <w:tblLayout w:type="fixed"/>
        <w:tblCellMar>
          <w:top w:w="0" w:type="dxa"/>
          <w:left w:w="108" w:type="dxa"/>
          <w:bottom w:w="0" w:type="dxa"/>
          <w:right w:w="108" w:type="dxa"/>
        </w:tblCellMar>
      </w:tblPr>
      <w:tblGrid>
        <w:gridCol w:w="6931"/>
        <w:gridCol w:w="1365"/>
      </w:tblGrid>
      <w:tr>
        <w:tblPrEx>
          <w:tblCellMar>
            <w:top w:w="0" w:type="dxa"/>
            <w:left w:w="108" w:type="dxa"/>
            <w:bottom w:w="0" w:type="dxa"/>
            <w:right w:w="108" w:type="dxa"/>
          </w:tblCellMar>
        </w:tblPrEx>
        <w:trPr>
          <w:trHeight w:val="1245" w:hRule="atLeast"/>
          <w:jc w:val="center"/>
        </w:trPr>
        <w:tc>
          <w:tcPr>
            <w:tcW w:w="6931" w:type="dxa"/>
            <w:noWrap w:val="0"/>
            <w:vAlign w:val="center"/>
          </w:tcPr>
          <w:p>
            <w:pPr>
              <w:jc w:val="distribute"/>
              <w:rPr>
                <w:rFonts w:hint="eastAsia" w:ascii="宋体" w:hAnsi="宋体" w:eastAsia="宋体" w:cs="宋体"/>
                <w:b/>
                <w:color w:val="FF0000"/>
                <w:spacing w:val="-40"/>
                <w:w w:val="70"/>
                <w:sz w:val="80"/>
                <w:szCs w:val="80"/>
                <w:lang w:eastAsia="zh-CN"/>
              </w:rPr>
            </w:pPr>
            <w:r>
              <w:rPr>
                <w:rFonts w:hint="eastAsia" w:ascii="宋体" w:hAnsi="宋体" w:eastAsia="宋体" w:cs="宋体"/>
                <w:b/>
                <w:color w:val="FF0000"/>
                <w:spacing w:val="-40"/>
                <w:w w:val="70"/>
                <w:sz w:val="80"/>
                <w:szCs w:val="80"/>
              </w:rPr>
              <w:t>宁波市奉化区卫生</w:t>
            </w:r>
            <w:r>
              <w:rPr>
                <w:rFonts w:hint="eastAsia" w:ascii="宋体" w:hAnsi="宋体" w:eastAsia="宋体" w:cs="宋体"/>
                <w:b/>
                <w:color w:val="FF0000"/>
                <w:spacing w:val="-40"/>
                <w:w w:val="70"/>
                <w:sz w:val="80"/>
                <w:szCs w:val="80"/>
                <w:lang w:eastAsia="zh-CN"/>
              </w:rPr>
              <w:t>健康局</w:t>
            </w:r>
          </w:p>
        </w:tc>
        <w:tc>
          <w:tcPr>
            <w:tcW w:w="1365" w:type="dxa"/>
            <w:vMerge w:val="restart"/>
            <w:noWrap w:val="0"/>
            <w:vAlign w:val="center"/>
          </w:tcPr>
          <w:p>
            <w:pPr>
              <w:jc w:val="distribute"/>
              <w:rPr>
                <w:rFonts w:hint="eastAsia" w:ascii="宋体" w:hAnsi="宋体" w:eastAsia="宋体" w:cs="宋体"/>
                <w:b/>
                <w:color w:val="FF0000"/>
                <w:spacing w:val="0"/>
                <w:w w:val="70"/>
                <w:sz w:val="80"/>
                <w:szCs w:val="80"/>
              </w:rPr>
            </w:pPr>
            <w:r>
              <w:rPr>
                <w:rFonts w:hint="eastAsia" w:ascii="宋体" w:hAnsi="宋体" w:eastAsia="宋体" w:cs="宋体"/>
                <w:b/>
                <w:color w:val="FF0000"/>
                <w:spacing w:val="0"/>
                <w:w w:val="70"/>
                <w:sz w:val="80"/>
                <w:szCs w:val="80"/>
              </w:rPr>
              <w:t>文件</w:t>
            </w:r>
          </w:p>
        </w:tc>
      </w:tr>
      <w:tr>
        <w:trPr>
          <w:trHeight w:val="1245" w:hRule="atLeast"/>
          <w:jc w:val="center"/>
        </w:trPr>
        <w:tc>
          <w:tcPr>
            <w:tcW w:w="6931" w:type="dxa"/>
            <w:noWrap w:val="0"/>
            <w:vAlign w:val="center"/>
          </w:tcPr>
          <w:p>
            <w:pPr>
              <w:jc w:val="distribute"/>
              <w:rPr>
                <w:rFonts w:hint="eastAsia" w:ascii="宋体" w:hAnsi="宋体" w:eastAsia="宋体" w:cs="宋体"/>
                <w:b/>
                <w:color w:val="FF0000"/>
                <w:spacing w:val="-40"/>
                <w:w w:val="70"/>
                <w:sz w:val="80"/>
                <w:szCs w:val="80"/>
              </w:rPr>
            </w:pPr>
            <w:r>
              <w:rPr>
                <w:rFonts w:hint="eastAsia" w:ascii="宋体" w:hAnsi="宋体" w:eastAsia="宋体" w:cs="宋体"/>
                <w:b/>
                <w:color w:val="FF0000"/>
                <w:spacing w:val="-40"/>
                <w:w w:val="70"/>
                <w:sz w:val="80"/>
                <w:szCs w:val="80"/>
              </w:rPr>
              <w:t>宁波市奉化区财政局</w:t>
            </w:r>
          </w:p>
        </w:tc>
        <w:tc>
          <w:tcPr>
            <w:tcW w:w="1365" w:type="dxa"/>
            <w:vMerge w:val="continue"/>
            <w:noWrap w:val="0"/>
            <w:vAlign w:val="center"/>
          </w:tcPr>
          <w:p>
            <w:pPr>
              <w:ind w:left="-288" w:leftChars="-137" w:right="-208" w:rightChars="-99"/>
              <w:jc w:val="center"/>
              <w:rPr>
                <w:rFonts w:ascii="宋体" w:cs="宋体"/>
                <w:b/>
                <w:color w:val="000000"/>
                <w:spacing w:val="-40"/>
                <w:w w:val="60"/>
                <w:sz w:val="80"/>
                <w:szCs w:val="80"/>
              </w:rPr>
            </w:pPr>
          </w:p>
        </w:tc>
      </w:tr>
    </w:tbl>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方正大标宋简体" w:eastAsia="仿宋_GB2312"/>
          <w:b/>
          <w:bCs/>
          <w:spacing w:val="-20"/>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奉卫</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w:t>
      </w:r>
      <w:r>
        <w:rPr>
          <w:rFonts w:hint="default"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640" w:lineRule="exact"/>
        <w:ind w:left="1" w:firstLine="5120" w:firstLineChars="1600"/>
        <w:textAlignment w:val="auto"/>
        <w:rPr>
          <w:rFonts w:hint="eastAsia" w:ascii="仿宋_GB2312" w:hAnsi="宋体" w:eastAsia="仿宋_GB2312"/>
          <w:sz w:val="32"/>
          <w:szCs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154305</wp:posOffset>
                </wp:positionH>
                <wp:positionV relativeFrom="paragraph">
                  <wp:posOffset>106680</wp:posOffset>
                </wp:positionV>
                <wp:extent cx="5114925" cy="9525"/>
                <wp:effectExtent l="0" t="19050" r="9525" b="28575"/>
                <wp:wrapNone/>
                <wp:docPr id="1" name="直接连接符 1"/>
                <wp:cNvGraphicFramePr/>
                <a:graphic xmlns:a="http://schemas.openxmlformats.org/drawingml/2006/main">
                  <a:graphicData uri="http://schemas.microsoft.com/office/word/2010/wordprocessingShape">
                    <wps:wsp>
                      <wps:cNvCnPr/>
                      <wps:spPr>
                        <a:xfrm rot="10800000">
                          <a:off x="0" y="0"/>
                          <a:ext cx="5114925" cy="952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15pt;margin-top:8.4pt;height:0.75pt;width:402.75pt;rotation:11796480f;z-index:251660288;mso-width-relative:page;mso-height-relative:page;" filled="f" stroked="t" coordsize="21600,21600" o:gfxdata="UEsFBgAAAAAAAAAAAAAAAAAAAAAAAFBLAwQKAAAAAACHTuJAAAAAAAAAAAAAAAAABAAAAGRycy9Q&#10;SwMEFAAAAAgAh07iQEGHTbnXAAAACAEAAA8AAABkcnMvZG93bnJldi54bWxNT8tOwzAQvCPxD9Yi&#10;caPOo4QQ4vSAQPSAKrVFao9usiQR9jrETh9/z3KC285DszPl4myNOOLoe0cK4lkEAql2TU+tgo/t&#10;610OwgdNjTaOUMEFPSyq66tSF4070RqPm9AKDiFfaAVdCEMhpa87tNrP3IDE2qcbrQ4Mx1Y2oz5x&#10;uDUyiaJMWt0Tf+j0gM8d1l+bySq4f1/l+2XavsVm2r3Ml+vsYXv5Vur2Jo6eQAQ8hz8z/Nbn6lBx&#10;p4ObqPHCKEjmKTuZz3gB63nyyMeBiTwFWZXy/4DqB1BLAwQUAAAACACHTuJADizW4QICAAD3AwAA&#10;DgAAAGRycy9lMm9Eb2MueG1srVPNjtMwEL4j8Q6W7zRJoagbNd3DlnJBUAn2AVzbSSz5Tx63aV+C&#10;F0DiBieO3HmbXR5jx04psFx6IAdr7Bl/M9+Xz4vrg9FkLwMoZxtaTUpKpOVOKNs19PbD+tmcEojM&#10;CqadlQ09SqDXy6dPFoOv5dT1TgsZCIJYqAff0D5GXxcF8F4aBhPnpcVk64JhEbehK0RgA6IbXUzL&#10;8mUxuCB8cFwC4OlqTNITYrgE0LWt4nLl+M5IG0fUIDWLSAl65YEu87RtK3l817YgI9ENRaYxr9gE&#10;421ai+WC1V1gvlf8NAK7ZIRHnAxTFpueoVYsMrIL6h8oo3hw4No44c4UI5GsCLKoykfavO+Zl5kL&#10;Sg3+LDr8P1j+dr8JRAl0AiWWGfzh95++33388vPHZ1zvv30lVRJp8FBj7Y3dhNMO/CYkxoc2GBIc&#10;KluV8zJ9WQikRg5Z5+NZZ3mIhOPhrKpeXE1nlHDMXc0wQsxihEqQPkB8LZ0hKWioVjapwGq2fwNx&#10;LP1Vko61JUNDn88rbE04Q0+26AUMjUdeYLt8GZxWYq20TlcgdNsbHcieoS/W6zz1CPxXWeqyYtCP&#10;dTk1OqaXTLyygsSjR8UsPhSaZjBSUKIlvqsUISCrI1P6kkqkry2qkIQepU3R1okj/p+dD6rrk8RZ&#10;qZRBP2TNTt5Nhvtzn5F+v9fl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EGHTbnXAAAACAEAAA8A&#10;AAAAAAAAAQAgAAAAOAAAAGRycy9kb3ducmV2LnhtbFBLAQIUABQAAAAIAIdO4kAOLNbhAgIAAPcD&#10;AAAOAAAAAAAAAAEAIAAAADwBAABkcnMvZTJvRG9jLnhtbFBLBQYAAAAABgAGAFkBAACwBQAAAAA=&#10;">
                <v:fill on="f" focussize="0,0"/>
                <v:stroke weight="3pt" color="#FF0000" joinstyle="round"/>
                <v:imagedata o:title=""/>
                <o:lock v:ext="edit" aspectratio="f"/>
              </v:line>
            </w:pict>
          </mc:Fallback>
        </mc:AlternateConten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lang w:val="en-US" w:eastAsia="zh-CN"/>
        </w:rPr>
      </w:pPr>
      <w:r>
        <w:rPr>
          <w:rFonts w:hint="eastAsia" w:ascii="方正小标宋简体" w:hAnsi="方正小标宋简体" w:eastAsia="方正小标宋简体" w:cs="方正小标宋简体"/>
          <w:b w:val="0"/>
          <w:bCs w:val="0"/>
          <w:i w:val="0"/>
          <w:iCs w:val="0"/>
          <w:caps w:val="0"/>
          <w:color w:val="333333"/>
          <w:spacing w:val="0"/>
          <w:sz w:val="44"/>
          <w:szCs w:val="44"/>
          <w:lang w:val="en-US" w:eastAsia="zh-CN"/>
        </w:rPr>
        <w:t>关于印发宁波市奉化区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lang w:val="en-US" w:eastAsia="zh-CN"/>
        </w:rPr>
      </w:pPr>
      <w:r>
        <w:rPr>
          <w:rFonts w:hint="eastAsia" w:ascii="方正小标宋简体" w:hAnsi="方正小标宋简体" w:eastAsia="方正小标宋简体" w:cs="方正小标宋简体"/>
          <w:b w:val="0"/>
          <w:bCs w:val="0"/>
          <w:i w:val="0"/>
          <w:iCs w:val="0"/>
          <w:caps w:val="0"/>
          <w:color w:val="333333"/>
          <w:spacing w:val="0"/>
          <w:sz w:val="44"/>
          <w:szCs w:val="44"/>
          <w:lang w:val="en-US" w:eastAsia="zh-CN"/>
        </w:rPr>
        <w:t>3岁以下婴幼儿照护服务专项资金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rPr>
      </w:pPr>
      <w:r>
        <w:rPr>
          <w:rFonts w:hint="eastAsia" w:ascii="方正小标宋简体" w:hAnsi="方正小标宋简体" w:eastAsia="方正小标宋简体" w:cs="方正小标宋简体"/>
          <w:b w:val="0"/>
          <w:bCs w:val="0"/>
          <w:i w:val="0"/>
          <w:iCs w:val="0"/>
          <w:caps w:val="0"/>
          <w:color w:val="333333"/>
          <w:spacing w:val="0"/>
          <w:sz w:val="44"/>
          <w:szCs w:val="44"/>
          <w:lang w:val="en-US" w:eastAsia="zh-CN"/>
        </w:rPr>
        <w:t>管理办法（试行）的通知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2"/>
          <w:szCs w:val="2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各镇人民政府、街道办事处</w:t>
      </w:r>
      <w:r>
        <w:rPr>
          <w:rFonts w:hint="eastAsia" w:ascii="仿宋_GB2312" w:hAnsi="仿宋_GB2312" w:eastAsia="仿宋_GB2312" w:cs="仿宋_GB2312"/>
          <w:i w:val="0"/>
          <w:iCs w:val="0"/>
          <w:caps w:val="0"/>
          <w:color w:val="333333"/>
          <w:spacing w:val="0"/>
          <w:sz w:val="32"/>
          <w:szCs w:val="32"/>
          <w:lang w:eastAsia="zh-CN"/>
        </w:rPr>
        <w:t>、区教育局</w:t>
      </w:r>
      <w:r>
        <w:rPr>
          <w:rFonts w:hint="eastAsia" w:ascii="仿宋_GB2312" w:hAnsi="仿宋_GB2312" w:eastAsia="仿宋_GB2312" w:cs="仿宋_GB2312"/>
          <w:i w:val="0"/>
          <w:iCs w:val="0"/>
          <w:caps w:val="0"/>
          <w:color w:val="333333"/>
          <w:spacing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851" w:firstLineChars="266"/>
        <w:jc w:val="left"/>
        <w:textAlignment w:val="auto"/>
        <w:rPr>
          <w:rFonts w:hint="eastAsia" w:ascii="仿宋_GB2312" w:hAnsi="仿宋_GB2312" w:eastAsia="仿宋_GB2312" w:cs="仿宋_GB2312"/>
          <w:i w:val="0"/>
          <w:iCs w:val="0"/>
          <w:caps w:val="0"/>
          <w:color w:val="333333"/>
          <w:spacing w:val="0"/>
          <w:sz w:val="32"/>
          <w:szCs w:val="32"/>
        </w:rPr>
      </w:pPr>
      <w:bookmarkStart w:id="1" w:name="_GoBack"/>
      <w:bookmarkEnd w:id="1"/>
      <w:r>
        <w:rPr>
          <w:rFonts w:hint="eastAsia" w:ascii="仿宋_GB2312" w:hAnsi="仿宋_GB2312" w:eastAsia="仿宋_GB2312" w:cs="仿宋_GB2312"/>
          <w:i w:val="0"/>
          <w:iCs w:val="0"/>
          <w:caps w:val="0"/>
          <w:color w:val="333333"/>
          <w:spacing w:val="0"/>
          <w:sz w:val="32"/>
          <w:szCs w:val="32"/>
        </w:rPr>
        <w:t>为充分发挥区级财政扶持资金的规范引导作用，加快推进我区3岁以下婴幼儿照护服务的发展，提高普惠性婴幼儿照护服务的有效供给，更好地满足广大家庭对婴幼儿照护服务的需求，特制定《</w:t>
      </w:r>
      <w:r>
        <w:rPr>
          <w:rFonts w:hint="eastAsia" w:ascii="仿宋_GB2312" w:hAnsi="仿宋_GB2312" w:eastAsia="仿宋_GB2312" w:cs="仿宋_GB2312"/>
          <w:i w:val="0"/>
          <w:iCs w:val="0"/>
          <w:caps w:val="0"/>
          <w:color w:val="333333"/>
          <w:spacing w:val="0"/>
          <w:sz w:val="32"/>
          <w:szCs w:val="32"/>
          <w:lang w:eastAsia="zh-CN"/>
        </w:rPr>
        <w:t>宁波市奉化</w:t>
      </w:r>
      <w:r>
        <w:rPr>
          <w:rFonts w:hint="eastAsia" w:ascii="仿宋_GB2312" w:hAnsi="仿宋_GB2312" w:eastAsia="仿宋_GB2312" w:cs="仿宋_GB2312"/>
          <w:i w:val="0"/>
          <w:iCs w:val="0"/>
          <w:caps w:val="0"/>
          <w:color w:val="333333"/>
          <w:spacing w:val="0"/>
          <w:sz w:val="32"/>
          <w:szCs w:val="32"/>
        </w:rPr>
        <w:t>区3岁以下婴幼儿照护服务</w:t>
      </w:r>
      <w:r>
        <w:rPr>
          <w:rFonts w:hint="eastAsia" w:ascii="仿宋_GB2312" w:hAnsi="仿宋_GB2312" w:eastAsia="仿宋_GB2312" w:cs="仿宋_GB2312"/>
          <w:i w:val="0"/>
          <w:iCs w:val="0"/>
          <w:caps w:val="0"/>
          <w:color w:val="333333"/>
          <w:spacing w:val="0"/>
          <w:sz w:val="32"/>
          <w:szCs w:val="32"/>
          <w:lang w:eastAsia="zh-CN"/>
        </w:rPr>
        <w:t>专项</w:t>
      </w:r>
      <w:r>
        <w:rPr>
          <w:rFonts w:hint="eastAsia" w:ascii="仿宋_GB2312" w:hAnsi="仿宋_GB2312" w:eastAsia="仿宋_GB2312" w:cs="仿宋_GB2312"/>
          <w:i w:val="0"/>
          <w:iCs w:val="0"/>
          <w:caps w:val="0"/>
          <w:color w:val="333333"/>
          <w:spacing w:val="0"/>
          <w:sz w:val="32"/>
          <w:szCs w:val="32"/>
        </w:rPr>
        <w:t>资金管理办法（试行）》。现印发给你们，请认真贯彻执行。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宁波市</w:t>
      </w:r>
      <w:r>
        <w:rPr>
          <w:rFonts w:hint="eastAsia" w:ascii="仿宋_GB2312" w:hAnsi="仿宋_GB2312" w:eastAsia="仿宋_GB2312" w:cs="仿宋_GB2312"/>
          <w:i w:val="0"/>
          <w:iCs w:val="0"/>
          <w:caps w:val="0"/>
          <w:color w:val="333333"/>
          <w:spacing w:val="0"/>
          <w:sz w:val="32"/>
          <w:szCs w:val="32"/>
          <w:lang w:eastAsia="zh-CN"/>
        </w:rPr>
        <w:t>奉化</w:t>
      </w:r>
      <w:r>
        <w:rPr>
          <w:rFonts w:hint="eastAsia" w:ascii="仿宋_GB2312" w:hAnsi="仿宋_GB2312" w:eastAsia="仿宋_GB2312" w:cs="仿宋_GB2312"/>
          <w:i w:val="0"/>
          <w:iCs w:val="0"/>
          <w:caps w:val="0"/>
          <w:color w:val="333333"/>
          <w:spacing w:val="0"/>
          <w:sz w:val="32"/>
          <w:szCs w:val="32"/>
        </w:rPr>
        <w:t>区卫生健康局     </w:t>
      </w:r>
      <w:r>
        <w:rPr>
          <w:rFonts w:hint="eastAsia" w:ascii="仿宋_GB2312" w:hAnsi="仿宋_GB2312" w:eastAsia="仿宋_GB2312" w:cs="仿宋_GB2312"/>
          <w:i w:val="0"/>
          <w:iCs w:val="0"/>
          <w:caps w:val="0"/>
          <w:color w:val="333333"/>
          <w:spacing w:val="0"/>
          <w:sz w:val="32"/>
          <w:szCs w:val="32"/>
          <w:lang w:val="en-US" w:eastAsia="zh-CN"/>
        </w:rPr>
        <w:t xml:space="preserve">        </w:t>
      </w:r>
      <w:r>
        <w:rPr>
          <w:rFonts w:hint="eastAsia" w:ascii="仿宋_GB2312" w:hAnsi="仿宋_GB2312" w:eastAsia="仿宋_GB2312" w:cs="仿宋_GB2312"/>
          <w:i w:val="0"/>
          <w:iCs w:val="0"/>
          <w:caps w:val="0"/>
          <w:color w:val="333333"/>
          <w:spacing w:val="0"/>
          <w:sz w:val="32"/>
          <w:szCs w:val="32"/>
        </w:rPr>
        <w:t>宁波市</w:t>
      </w:r>
      <w:r>
        <w:rPr>
          <w:rFonts w:hint="eastAsia" w:ascii="仿宋_GB2312" w:hAnsi="仿宋_GB2312" w:eastAsia="仿宋_GB2312" w:cs="仿宋_GB2312"/>
          <w:i w:val="0"/>
          <w:iCs w:val="0"/>
          <w:caps w:val="0"/>
          <w:color w:val="333333"/>
          <w:spacing w:val="0"/>
          <w:sz w:val="32"/>
          <w:szCs w:val="32"/>
          <w:lang w:eastAsia="zh-CN"/>
        </w:rPr>
        <w:t>奉化</w:t>
      </w:r>
      <w:r>
        <w:rPr>
          <w:rFonts w:hint="eastAsia" w:ascii="仿宋_GB2312" w:hAnsi="仿宋_GB2312" w:eastAsia="仿宋_GB2312" w:cs="仿宋_GB2312"/>
          <w:i w:val="0"/>
          <w:iCs w:val="0"/>
          <w:caps w:val="0"/>
          <w:color w:val="333333"/>
          <w:spacing w:val="0"/>
          <w:sz w:val="32"/>
          <w:szCs w:val="32"/>
        </w:rPr>
        <w:t>区财政局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仿宋_GB2312" w:hAnsi="仿宋_GB2312" w:eastAsia="仿宋_GB2312" w:cs="仿宋_GB2312"/>
          <w:i w:val="0"/>
          <w:iCs w:val="0"/>
          <w:caps w:val="0"/>
          <w:color w:val="030303"/>
          <w:spacing w:val="0"/>
          <w:sz w:val="44"/>
          <w:szCs w:val="44"/>
          <w:shd w:val="clear" w:fill="FFFFFF"/>
          <w:lang w:val="en-US" w:eastAsia="zh-CN"/>
        </w:rPr>
      </w:pPr>
      <w:r>
        <w:rPr>
          <w:rFonts w:hint="eastAsia" w:ascii="仿宋_GB2312" w:hAnsi="仿宋_GB2312" w:eastAsia="仿宋_GB2312" w:cs="仿宋_GB2312"/>
          <w:i w:val="0"/>
          <w:iCs w:val="0"/>
          <w:caps w:val="0"/>
          <w:color w:val="333333"/>
          <w:spacing w:val="0"/>
          <w:sz w:val="32"/>
          <w:szCs w:val="32"/>
          <w:lang w:val="en-US" w:eastAsia="zh-CN"/>
        </w:rPr>
        <w:t xml:space="preserve">                               </w:t>
      </w:r>
      <w:r>
        <w:rPr>
          <w:rFonts w:hint="eastAsia" w:ascii="仿宋_GB2312" w:hAnsi="仿宋_GB2312" w:eastAsia="仿宋_GB2312" w:cs="仿宋_GB2312"/>
          <w:i w:val="0"/>
          <w:iCs w:val="0"/>
          <w:caps w:val="0"/>
          <w:color w:val="333333"/>
          <w:spacing w:val="0"/>
          <w:sz w:val="32"/>
          <w:szCs w:val="32"/>
        </w:rPr>
        <w:t>202</w:t>
      </w:r>
      <w:r>
        <w:rPr>
          <w:rFonts w:hint="eastAsia" w:ascii="仿宋_GB2312" w:hAnsi="仿宋_GB2312" w:eastAsia="仿宋_GB2312" w:cs="仿宋_GB2312"/>
          <w:i w:val="0"/>
          <w:iCs w:val="0"/>
          <w:caps w:val="0"/>
          <w:color w:val="333333"/>
          <w:spacing w:val="0"/>
          <w:sz w:val="32"/>
          <w:szCs w:val="32"/>
          <w:lang w:val="en-US" w:eastAsia="zh-CN"/>
        </w:rPr>
        <w:t>3</w:t>
      </w:r>
      <w:r>
        <w:rPr>
          <w:rFonts w:hint="eastAsia" w:ascii="仿宋_GB2312" w:hAnsi="仿宋_GB2312" w:eastAsia="仿宋_GB2312" w:cs="仿宋_GB2312"/>
          <w:i w:val="0"/>
          <w:iCs w:val="0"/>
          <w:caps w:val="0"/>
          <w:color w:val="333333"/>
          <w:spacing w:val="0"/>
          <w:sz w:val="32"/>
          <w:szCs w:val="32"/>
        </w:rPr>
        <w:t>年1月</w:t>
      </w:r>
      <w:r>
        <w:rPr>
          <w:rFonts w:hint="eastAsia" w:ascii="仿宋_GB2312" w:hAnsi="仿宋_GB2312" w:eastAsia="仿宋_GB2312" w:cs="仿宋_GB2312"/>
          <w:i w:val="0"/>
          <w:iCs w:val="0"/>
          <w:caps w:val="0"/>
          <w:color w:val="333333"/>
          <w:spacing w:val="0"/>
          <w:sz w:val="32"/>
          <w:szCs w:val="32"/>
          <w:lang w:val="en-US" w:eastAsia="zh-CN"/>
        </w:rPr>
        <w:t>12</w:t>
      </w:r>
      <w:r>
        <w:rPr>
          <w:rFonts w:hint="eastAsia" w:ascii="仿宋_GB2312" w:hAnsi="仿宋_GB2312" w:eastAsia="仿宋_GB2312" w:cs="仿宋_GB2312"/>
          <w:i w:val="0"/>
          <w:iCs w:val="0"/>
          <w:caps w:val="0"/>
          <w:color w:val="333333"/>
          <w:spacing w:val="0"/>
          <w:sz w:val="32"/>
          <w:szCs w:val="32"/>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30303"/>
          <w:spacing w:val="0"/>
          <w:sz w:val="44"/>
          <w:szCs w:val="44"/>
          <w:shd w:val="clear" w:fill="FFFFFF"/>
          <w:lang w:val="en-US" w:eastAsia="zh-CN"/>
        </w:rPr>
      </w:pPr>
      <w:r>
        <w:rPr>
          <w:rFonts w:hint="eastAsia" w:ascii="方正小标宋简体" w:hAnsi="方正小标宋简体" w:eastAsia="方正小标宋简体" w:cs="方正小标宋简体"/>
          <w:b w:val="0"/>
          <w:bCs w:val="0"/>
          <w:i w:val="0"/>
          <w:iCs w:val="0"/>
          <w:caps w:val="0"/>
          <w:color w:val="030303"/>
          <w:spacing w:val="0"/>
          <w:sz w:val="44"/>
          <w:szCs w:val="44"/>
          <w:shd w:val="clear" w:fill="FFFFFF"/>
          <w:lang w:val="en-US" w:eastAsia="zh-CN"/>
        </w:rPr>
        <w:t>宁波市奉化区3岁以下婴幼儿照护服务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30303"/>
          <w:spacing w:val="0"/>
          <w:sz w:val="44"/>
          <w:szCs w:val="44"/>
          <w:shd w:val="clear" w:fill="FFFFFF"/>
          <w:lang w:val="en-US" w:eastAsia="zh-CN"/>
        </w:rPr>
      </w:pPr>
      <w:r>
        <w:rPr>
          <w:rFonts w:hint="eastAsia" w:ascii="方正小标宋简体" w:hAnsi="方正小标宋简体" w:eastAsia="方正小标宋简体" w:cs="方正小标宋简体"/>
          <w:b w:val="0"/>
          <w:bCs w:val="0"/>
          <w:i w:val="0"/>
          <w:iCs w:val="0"/>
          <w:caps w:val="0"/>
          <w:color w:val="030303"/>
          <w:spacing w:val="0"/>
          <w:sz w:val="44"/>
          <w:szCs w:val="44"/>
          <w:shd w:val="clear" w:fill="FFFFFF"/>
          <w:lang w:val="en-US" w:eastAsia="zh-CN"/>
        </w:rPr>
        <w:t>专项资金管理办法（试行）</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sz w:val="32"/>
          <w:szCs w:val="32"/>
        </w:rPr>
      </w:pPr>
    </w:p>
    <w:p>
      <w:pPr>
        <w:keepNext w:val="0"/>
        <w:keepLines w:val="0"/>
        <w:pageBreakBefore w:val="0"/>
        <w:numPr>
          <w:ilvl w:val="0"/>
          <w:numId w:val="1"/>
        </w:numPr>
        <w:kinsoku/>
        <w:wordWrap/>
        <w:overflowPunct/>
        <w:topLinePunct w:val="0"/>
        <w:autoSpaceDE/>
        <w:autoSpaceDN/>
        <w:bidi w:val="0"/>
        <w:adjustRightInd/>
        <w:snapToGrid/>
        <w:spacing w:line="560" w:lineRule="exact"/>
        <w:jc w:val="center"/>
        <w:textAlignment w:val="auto"/>
        <w:rPr>
          <w:rFonts w:hint="eastAsia" w:ascii="黑体" w:hAnsi="黑体" w:eastAsia="黑体"/>
          <w:sz w:val="32"/>
          <w:szCs w:val="32"/>
        </w:rPr>
      </w:pPr>
      <w:r>
        <w:rPr>
          <w:rFonts w:hint="eastAsia" w:ascii="黑体" w:hAnsi="黑体" w:eastAsia="黑体"/>
          <w:sz w:val="32"/>
          <w:szCs w:val="32"/>
        </w:rPr>
        <w:t>总则</w:t>
      </w:r>
    </w:p>
    <w:p>
      <w:pPr>
        <w:pStyle w:val="2"/>
        <w:rPr>
          <w:rFonts w:hint="eastAsia"/>
        </w:rPr>
      </w:pPr>
    </w:p>
    <w:p>
      <w:pPr>
        <w:pStyle w:val="2"/>
        <w:rPr>
          <w:rFonts w:hint="eastAsia"/>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rightChars="0" w:firstLine="642" w:firstLineChars="200"/>
        <w:jc w:val="both"/>
        <w:textAlignment w:val="auto"/>
        <w:rPr>
          <w:rFonts w:hint="eastAsia" w:ascii="仿宋_GB2312" w:hAnsi="仿宋_GB2312" w:eastAsia="仿宋_GB2312" w:cs="仿宋_GB2312"/>
          <w:i w:val="0"/>
          <w:iCs w:val="0"/>
          <w:caps w:val="0"/>
          <w:color w:val="030303"/>
          <w:spacing w:val="0"/>
          <w:sz w:val="32"/>
          <w:szCs w:val="32"/>
          <w:shd w:val="clear" w:fill="FFFFFF"/>
          <w:lang w:eastAsia="zh-CN"/>
        </w:rPr>
      </w:pPr>
      <w:r>
        <w:rPr>
          <w:rFonts w:hint="eastAsia" w:ascii="仿宋_GB2312" w:hAnsi="仿宋_GB2312" w:eastAsia="仿宋_GB2312" w:cs="仿宋_GB2312"/>
          <w:b/>
          <w:bCs/>
          <w:i w:val="0"/>
          <w:iCs w:val="0"/>
          <w:caps w:val="0"/>
          <w:color w:val="030303"/>
          <w:spacing w:val="0"/>
          <w:sz w:val="32"/>
          <w:szCs w:val="32"/>
          <w:shd w:val="clear" w:fill="FFFFFF"/>
          <w:lang w:eastAsia="zh-CN"/>
        </w:rPr>
        <w:t>第一条</w:t>
      </w:r>
      <w:r>
        <w:rPr>
          <w:rFonts w:hint="eastAsia" w:ascii="仿宋_GB2312" w:hAnsi="仿宋_GB2312" w:eastAsia="仿宋_GB2312" w:cs="仿宋_GB2312"/>
          <w:i w:val="0"/>
          <w:iCs w:val="0"/>
          <w:caps w:val="0"/>
          <w:color w:val="03030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30303"/>
          <w:spacing w:val="0"/>
          <w:sz w:val="32"/>
          <w:szCs w:val="32"/>
          <w:shd w:val="clear" w:fill="FFFFFF"/>
        </w:rPr>
        <w:t>为充分发挥政府引导作用，扩大3岁以下婴幼儿照护</w:t>
      </w:r>
      <w:r>
        <w:rPr>
          <w:rFonts w:hint="eastAsia" w:ascii="仿宋_GB2312" w:hAnsi="仿宋_GB2312" w:eastAsia="仿宋_GB2312" w:cs="仿宋_GB2312"/>
          <w:i w:val="0"/>
          <w:iCs w:val="0"/>
          <w:caps w:val="0"/>
          <w:color w:val="030303"/>
          <w:spacing w:val="0"/>
          <w:sz w:val="32"/>
          <w:szCs w:val="32"/>
          <w:shd w:val="clear" w:fill="FFFFFF"/>
          <w:lang w:eastAsia="zh-CN"/>
        </w:rPr>
        <w:t>（</w:t>
      </w:r>
      <w:r>
        <w:rPr>
          <w:rFonts w:hint="eastAsia" w:ascii="仿宋_GB2312" w:hAnsi="仿宋_GB2312" w:eastAsia="仿宋_GB2312" w:cs="仿宋_GB2312"/>
          <w:i w:val="0"/>
          <w:iCs w:val="0"/>
          <w:caps w:val="0"/>
          <w:color w:val="030303"/>
          <w:spacing w:val="0"/>
          <w:sz w:val="32"/>
          <w:szCs w:val="32"/>
          <w:shd w:val="clear" w:fill="FFFFFF"/>
          <w:lang w:val="en-US" w:eastAsia="zh-CN"/>
        </w:rPr>
        <w:t>以下简称托育）</w:t>
      </w:r>
      <w:r>
        <w:rPr>
          <w:rFonts w:hint="eastAsia" w:ascii="仿宋_GB2312" w:hAnsi="仿宋_GB2312" w:eastAsia="仿宋_GB2312" w:cs="仿宋_GB2312"/>
          <w:i w:val="0"/>
          <w:iCs w:val="0"/>
          <w:caps w:val="0"/>
          <w:color w:val="030303"/>
          <w:spacing w:val="0"/>
          <w:sz w:val="32"/>
          <w:szCs w:val="32"/>
          <w:shd w:val="clear" w:fill="FFFFFF"/>
        </w:rPr>
        <w:t>服务资源覆盖面，构建以普惠性托育机构为主的服务</w:t>
      </w:r>
      <w:r>
        <w:rPr>
          <w:rFonts w:hint="eastAsia" w:ascii="仿宋_GB2312" w:hAnsi="仿宋_GB2312" w:eastAsia="仿宋_GB2312" w:cs="仿宋_GB2312"/>
          <w:i w:val="0"/>
          <w:iCs w:val="0"/>
          <w:caps w:val="0"/>
          <w:color w:val="030303"/>
          <w:spacing w:val="0"/>
          <w:sz w:val="32"/>
          <w:szCs w:val="32"/>
          <w:shd w:val="clear" w:fill="FFFFFF"/>
          <w:lang w:val="en-US" w:eastAsia="zh-CN"/>
        </w:rPr>
        <w:t>供给</w:t>
      </w:r>
      <w:r>
        <w:rPr>
          <w:rFonts w:hint="eastAsia" w:ascii="仿宋_GB2312" w:hAnsi="仿宋_GB2312" w:eastAsia="仿宋_GB2312" w:cs="仿宋_GB2312"/>
          <w:i w:val="0"/>
          <w:iCs w:val="0"/>
          <w:caps w:val="0"/>
          <w:color w:val="030303"/>
          <w:spacing w:val="0"/>
          <w:sz w:val="32"/>
          <w:szCs w:val="32"/>
          <w:shd w:val="clear" w:fill="FFFFFF"/>
        </w:rPr>
        <w:t>体系，扶持</w:t>
      </w:r>
      <w:r>
        <w:rPr>
          <w:rFonts w:hint="eastAsia" w:ascii="仿宋_GB2312" w:hAnsi="仿宋_GB2312" w:eastAsia="仿宋_GB2312" w:cs="仿宋_GB2312"/>
          <w:i w:val="0"/>
          <w:iCs w:val="0"/>
          <w:caps w:val="0"/>
          <w:color w:val="030303"/>
          <w:spacing w:val="0"/>
          <w:sz w:val="32"/>
          <w:szCs w:val="32"/>
          <w:shd w:val="clear" w:fill="FFFFFF"/>
          <w:lang w:val="en-US" w:eastAsia="zh-CN"/>
        </w:rPr>
        <w:t>各类</w:t>
      </w:r>
      <w:r>
        <w:rPr>
          <w:rFonts w:hint="eastAsia" w:ascii="仿宋_GB2312" w:hAnsi="仿宋_GB2312" w:eastAsia="仿宋_GB2312" w:cs="仿宋_GB2312"/>
          <w:i w:val="0"/>
          <w:iCs w:val="0"/>
          <w:caps w:val="0"/>
          <w:color w:val="030303"/>
          <w:spacing w:val="0"/>
          <w:sz w:val="32"/>
          <w:szCs w:val="32"/>
          <w:shd w:val="clear" w:fill="FFFFFF"/>
        </w:rPr>
        <w:t>托育机构持续健康发展</w:t>
      </w:r>
      <w:r>
        <w:rPr>
          <w:rFonts w:hint="eastAsia" w:ascii="仿宋_GB2312" w:hAnsi="仿宋_GB2312" w:eastAsia="仿宋_GB2312" w:cs="仿宋_GB2312"/>
          <w:i w:val="0"/>
          <w:iCs w:val="0"/>
          <w:caps w:val="0"/>
          <w:color w:val="030303"/>
          <w:spacing w:val="0"/>
          <w:sz w:val="32"/>
          <w:szCs w:val="32"/>
          <w:shd w:val="clear" w:fill="FFFFFF"/>
          <w:lang w:eastAsia="zh-CN"/>
        </w:rPr>
        <w:t>，根据《中共宁波市委、宁波市人民政府关于印发&lt;宁波高质量发展建设共同富裕先行市行动计划(2021—2025年)&gt;的通知》（甬党发〔2021〕29号）、《宁波市人民政府办公厅关于促进3岁以下婴幼儿照护服务发展的实施意见》（甬政办发〔2020〕42号）、《宁波市奉化区人民政府办公室关于促进</w:t>
      </w:r>
      <w:r>
        <w:rPr>
          <w:rFonts w:hint="eastAsia" w:ascii="仿宋_GB2312" w:hAnsi="仿宋_GB2312" w:eastAsia="仿宋_GB2312" w:cs="仿宋_GB2312"/>
          <w:i w:val="0"/>
          <w:iCs w:val="0"/>
          <w:caps w:val="0"/>
          <w:color w:val="030303"/>
          <w:spacing w:val="0"/>
          <w:sz w:val="32"/>
          <w:szCs w:val="32"/>
          <w:shd w:val="clear" w:fill="FFFFFF"/>
          <w:lang w:val="en-US" w:eastAsia="zh-CN"/>
        </w:rPr>
        <w:t>3岁以下婴幼儿照护服务发展的实施意见》</w:t>
      </w:r>
      <w:r>
        <w:rPr>
          <w:rFonts w:hint="eastAsia" w:ascii="仿宋_GB2312" w:hAnsi="仿宋_GB2312" w:eastAsia="仿宋_GB2312" w:cs="仿宋_GB2312"/>
          <w:i w:val="0"/>
          <w:iCs w:val="0"/>
          <w:caps w:val="0"/>
          <w:color w:val="030303"/>
          <w:spacing w:val="0"/>
          <w:sz w:val="32"/>
          <w:szCs w:val="32"/>
          <w:shd w:val="clear" w:fill="FFFFFF"/>
          <w:lang w:eastAsia="zh-CN"/>
        </w:rPr>
        <w:t>（奉政办发〔2020〕</w:t>
      </w:r>
      <w:r>
        <w:rPr>
          <w:rFonts w:hint="eastAsia" w:ascii="仿宋_GB2312" w:hAnsi="仿宋_GB2312" w:eastAsia="仿宋_GB2312" w:cs="仿宋_GB2312"/>
          <w:i w:val="0"/>
          <w:iCs w:val="0"/>
          <w:caps w:val="0"/>
          <w:color w:val="030303"/>
          <w:spacing w:val="0"/>
          <w:sz w:val="32"/>
          <w:szCs w:val="32"/>
          <w:shd w:val="clear" w:fill="FFFFFF"/>
          <w:lang w:val="en-US" w:eastAsia="zh-CN"/>
        </w:rPr>
        <w:t>37</w:t>
      </w:r>
      <w:r>
        <w:rPr>
          <w:rFonts w:hint="eastAsia" w:ascii="仿宋_GB2312" w:hAnsi="仿宋_GB2312" w:eastAsia="仿宋_GB2312" w:cs="仿宋_GB2312"/>
          <w:i w:val="0"/>
          <w:iCs w:val="0"/>
          <w:caps w:val="0"/>
          <w:color w:val="030303"/>
          <w:spacing w:val="0"/>
          <w:sz w:val="32"/>
          <w:szCs w:val="32"/>
          <w:shd w:val="clear" w:fill="FFFFFF"/>
          <w:lang w:eastAsia="zh-CN"/>
        </w:rPr>
        <w:t>号）、《宁波市</w:t>
      </w:r>
      <w:r>
        <w:rPr>
          <w:rFonts w:hint="eastAsia" w:ascii="仿宋_GB2312" w:hAnsi="仿宋_GB2312" w:eastAsia="仿宋_GB2312" w:cs="仿宋_GB2312"/>
          <w:i w:val="0"/>
          <w:iCs w:val="0"/>
          <w:caps w:val="0"/>
          <w:color w:val="030303"/>
          <w:spacing w:val="0"/>
          <w:sz w:val="32"/>
          <w:szCs w:val="32"/>
          <w:shd w:val="clear" w:fill="FFFFFF"/>
          <w:lang w:val="en-US" w:eastAsia="zh-CN"/>
        </w:rPr>
        <w:t>3岁以下婴幼儿照护服务专项资金管理办法</w:t>
      </w:r>
      <w:r>
        <w:rPr>
          <w:rFonts w:hint="eastAsia" w:ascii="仿宋_GB2312" w:hAnsi="仿宋_GB2312" w:eastAsia="仿宋_GB2312" w:cs="仿宋_GB2312"/>
          <w:i w:val="0"/>
          <w:iCs w:val="0"/>
          <w:caps w:val="0"/>
          <w:color w:val="030303"/>
          <w:spacing w:val="0"/>
          <w:sz w:val="32"/>
          <w:szCs w:val="32"/>
          <w:shd w:val="clear" w:fill="FFFFFF"/>
          <w:lang w:eastAsia="zh-CN"/>
        </w:rPr>
        <w:t>》（甬卫发〔</w:t>
      </w:r>
      <w:r>
        <w:rPr>
          <w:rFonts w:hint="eastAsia" w:ascii="仿宋_GB2312" w:hAnsi="仿宋_GB2312" w:eastAsia="仿宋_GB2312" w:cs="仿宋_GB2312"/>
          <w:i w:val="0"/>
          <w:iCs w:val="0"/>
          <w:caps w:val="0"/>
          <w:color w:val="030303"/>
          <w:spacing w:val="0"/>
          <w:sz w:val="32"/>
          <w:szCs w:val="32"/>
          <w:shd w:val="clear" w:fill="FFFFFF"/>
          <w:lang w:val="en-US" w:eastAsia="zh-CN"/>
        </w:rPr>
        <w:t>2022</w:t>
      </w:r>
      <w:r>
        <w:rPr>
          <w:rFonts w:hint="eastAsia" w:ascii="仿宋_GB2312" w:hAnsi="仿宋_GB2312" w:eastAsia="仿宋_GB2312" w:cs="仿宋_GB2312"/>
          <w:i w:val="0"/>
          <w:iCs w:val="0"/>
          <w:caps w:val="0"/>
          <w:color w:val="030303"/>
          <w:spacing w:val="0"/>
          <w:sz w:val="32"/>
          <w:szCs w:val="32"/>
          <w:shd w:val="clear" w:fill="FFFFFF"/>
          <w:lang w:eastAsia="zh-CN"/>
        </w:rPr>
        <w:t>〕</w:t>
      </w:r>
      <w:r>
        <w:rPr>
          <w:rFonts w:hint="eastAsia" w:ascii="仿宋_GB2312" w:hAnsi="仿宋_GB2312" w:eastAsia="仿宋_GB2312" w:cs="仿宋_GB2312"/>
          <w:i w:val="0"/>
          <w:iCs w:val="0"/>
          <w:caps w:val="0"/>
          <w:color w:val="030303"/>
          <w:spacing w:val="0"/>
          <w:sz w:val="32"/>
          <w:szCs w:val="32"/>
          <w:shd w:val="clear" w:fill="FFFFFF"/>
          <w:lang w:val="en-US" w:eastAsia="zh-CN"/>
        </w:rPr>
        <w:t>63</w:t>
      </w:r>
      <w:r>
        <w:rPr>
          <w:rFonts w:hint="eastAsia" w:ascii="仿宋_GB2312" w:hAnsi="仿宋_GB2312" w:eastAsia="仿宋_GB2312" w:cs="仿宋_GB2312"/>
          <w:i w:val="0"/>
          <w:iCs w:val="0"/>
          <w:caps w:val="0"/>
          <w:color w:val="030303"/>
          <w:spacing w:val="0"/>
          <w:sz w:val="32"/>
          <w:szCs w:val="32"/>
          <w:shd w:val="clear" w:fill="FFFFFF"/>
          <w:lang w:eastAsia="zh-CN"/>
        </w:rPr>
        <w:t>号）、《宁波市卫生健康委关于加强托育机构管理的通知》（甬卫发〔</w:t>
      </w:r>
      <w:r>
        <w:rPr>
          <w:rFonts w:hint="eastAsia" w:ascii="仿宋_GB2312" w:hAnsi="仿宋_GB2312" w:eastAsia="仿宋_GB2312" w:cs="仿宋_GB2312"/>
          <w:i w:val="0"/>
          <w:iCs w:val="0"/>
          <w:caps w:val="0"/>
          <w:color w:val="030303"/>
          <w:spacing w:val="0"/>
          <w:sz w:val="32"/>
          <w:szCs w:val="32"/>
          <w:shd w:val="clear" w:fill="FFFFFF"/>
          <w:lang w:val="en-US" w:eastAsia="zh-CN"/>
        </w:rPr>
        <w:t>2022</w:t>
      </w:r>
      <w:r>
        <w:rPr>
          <w:rFonts w:hint="eastAsia" w:ascii="仿宋_GB2312" w:hAnsi="仿宋_GB2312" w:eastAsia="仿宋_GB2312" w:cs="仿宋_GB2312"/>
          <w:i w:val="0"/>
          <w:iCs w:val="0"/>
          <w:caps w:val="0"/>
          <w:color w:val="030303"/>
          <w:spacing w:val="0"/>
          <w:sz w:val="32"/>
          <w:szCs w:val="32"/>
          <w:shd w:val="clear" w:fill="FFFFFF"/>
          <w:lang w:eastAsia="zh-CN"/>
        </w:rPr>
        <w:t>〕</w:t>
      </w:r>
      <w:r>
        <w:rPr>
          <w:rFonts w:hint="eastAsia" w:ascii="仿宋_GB2312" w:hAnsi="仿宋_GB2312" w:eastAsia="仿宋_GB2312" w:cs="仿宋_GB2312"/>
          <w:i w:val="0"/>
          <w:iCs w:val="0"/>
          <w:caps w:val="0"/>
          <w:color w:val="030303"/>
          <w:spacing w:val="0"/>
          <w:sz w:val="32"/>
          <w:szCs w:val="32"/>
          <w:shd w:val="clear" w:fill="FFFFFF"/>
          <w:lang w:val="en-US" w:eastAsia="zh-CN"/>
        </w:rPr>
        <w:t>81</w:t>
      </w:r>
      <w:r>
        <w:rPr>
          <w:rFonts w:hint="eastAsia" w:ascii="仿宋_GB2312" w:hAnsi="仿宋_GB2312" w:eastAsia="仿宋_GB2312" w:cs="仿宋_GB2312"/>
          <w:i w:val="0"/>
          <w:iCs w:val="0"/>
          <w:caps w:val="0"/>
          <w:color w:val="030303"/>
          <w:spacing w:val="0"/>
          <w:sz w:val="32"/>
          <w:szCs w:val="32"/>
          <w:shd w:val="clear" w:fill="FFFFFF"/>
          <w:lang w:eastAsia="zh-CN"/>
        </w:rPr>
        <w:t>号）、《宁波市卫生健康委关于开展普惠性托育服务机构认定工作的通知》（甬卫发〔</w:t>
      </w:r>
      <w:r>
        <w:rPr>
          <w:rFonts w:hint="eastAsia" w:ascii="仿宋_GB2312" w:hAnsi="仿宋_GB2312" w:eastAsia="仿宋_GB2312" w:cs="仿宋_GB2312"/>
          <w:i w:val="0"/>
          <w:iCs w:val="0"/>
          <w:caps w:val="0"/>
          <w:color w:val="030303"/>
          <w:spacing w:val="0"/>
          <w:sz w:val="32"/>
          <w:szCs w:val="32"/>
          <w:shd w:val="clear" w:fill="FFFFFF"/>
          <w:lang w:val="en-US" w:eastAsia="zh-CN"/>
        </w:rPr>
        <w:t>2022</w:t>
      </w:r>
      <w:r>
        <w:rPr>
          <w:rFonts w:hint="eastAsia" w:ascii="仿宋_GB2312" w:hAnsi="仿宋_GB2312" w:eastAsia="仿宋_GB2312" w:cs="仿宋_GB2312"/>
          <w:i w:val="0"/>
          <w:iCs w:val="0"/>
          <w:caps w:val="0"/>
          <w:color w:val="030303"/>
          <w:spacing w:val="0"/>
          <w:sz w:val="32"/>
          <w:szCs w:val="32"/>
          <w:shd w:val="clear" w:fill="FFFFFF"/>
          <w:lang w:eastAsia="zh-CN"/>
        </w:rPr>
        <w:t>〕</w:t>
      </w:r>
      <w:r>
        <w:rPr>
          <w:rFonts w:hint="eastAsia" w:ascii="仿宋_GB2312" w:hAnsi="仿宋_GB2312" w:eastAsia="仿宋_GB2312" w:cs="仿宋_GB2312"/>
          <w:i w:val="0"/>
          <w:iCs w:val="0"/>
          <w:caps w:val="0"/>
          <w:color w:val="030303"/>
          <w:spacing w:val="0"/>
          <w:sz w:val="32"/>
          <w:szCs w:val="32"/>
          <w:shd w:val="clear" w:fill="FFFFFF"/>
          <w:lang w:val="en-US" w:eastAsia="zh-CN"/>
        </w:rPr>
        <w:t>80号）</w:t>
      </w:r>
      <w:r>
        <w:rPr>
          <w:rFonts w:hint="eastAsia" w:ascii="仿宋_GB2312" w:hAnsi="仿宋_GB2312" w:eastAsia="仿宋_GB2312" w:cs="仿宋_GB2312"/>
          <w:i w:val="0"/>
          <w:iCs w:val="0"/>
          <w:caps w:val="0"/>
          <w:color w:val="030303"/>
          <w:spacing w:val="0"/>
          <w:sz w:val="32"/>
          <w:szCs w:val="32"/>
          <w:shd w:val="clear" w:fill="FFFFFF"/>
          <w:lang w:eastAsia="zh-CN"/>
        </w:rPr>
        <w:t>等文件精神，结合我区实际，</w:t>
      </w:r>
      <w:r>
        <w:rPr>
          <w:rFonts w:hint="eastAsia" w:ascii="仿宋_GB2312" w:hAnsi="仿宋_GB2312" w:eastAsia="仿宋_GB2312" w:cs="仿宋_GB2312"/>
          <w:i w:val="0"/>
          <w:iCs w:val="0"/>
          <w:caps w:val="0"/>
          <w:color w:val="030303"/>
          <w:spacing w:val="0"/>
          <w:sz w:val="32"/>
          <w:szCs w:val="32"/>
          <w:shd w:val="clear" w:fill="FFFFFF"/>
          <w:lang w:val="en-US" w:eastAsia="zh-CN"/>
        </w:rPr>
        <w:t>配套</w:t>
      </w:r>
      <w:r>
        <w:rPr>
          <w:rFonts w:hint="eastAsia" w:ascii="仿宋_GB2312" w:hAnsi="仿宋_GB2312" w:eastAsia="仿宋_GB2312" w:cs="仿宋_GB2312"/>
          <w:i w:val="0"/>
          <w:iCs w:val="0"/>
          <w:caps w:val="0"/>
          <w:color w:val="030303"/>
          <w:spacing w:val="0"/>
          <w:sz w:val="32"/>
          <w:szCs w:val="32"/>
          <w:shd w:val="clear" w:fill="FFFFFF"/>
        </w:rPr>
        <w:t>制定本办法</w:t>
      </w:r>
      <w:r>
        <w:rPr>
          <w:rFonts w:hint="eastAsia" w:ascii="仿宋_GB2312" w:hAnsi="仿宋_GB2312" w:eastAsia="仿宋_GB2312" w:cs="仿宋_GB2312"/>
          <w:i w:val="0"/>
          <w:iCs w:val="0"/>
          <w:caps w:val="0"/>
          <w:color w:val="030303"/>
          <w:spacing w:val="0"/>
          <w:sz w:val="32"/>
          <w:szCs w:val="32"/>
          <w:shd w:val="clear" w:fill="FFFFFF"/>
          <w:lang w:eastAsia="zh-CN"/>
        </w:rPr>
        <w:t>，</w:t>
      </w:r>
      <w:r>
        <w:rPr>
          <w:rFonts w:hint="eastAsia" w:ascii="仿宋_GB2312" w:hAnsi="仿宋_GB2312" w:eastAsia="仿宋_GB2312" w:cs="仿宋_GB2312"/>
          <w:i w:val="0"/>
          <w:iCs w:val="0"/>
          <w:caps w:val="0"/>
          <w:color w:val="030303"/>
          <w:spacing w:val="0"/>
          <w:sz w:val="32"/>
          <w:szCs w:val="32"/>
          <w:shd w:val="clear" w:fill="FFFFFF"/>
          <w:lang w:val="en-US" w:eastAsia="zh-CN"/>
        </w:rPr>
        <w:t>进一步细化区级托育</w:t>
      </w:r>
      <w:r>
        <w:rPr>
          <w:rFonts w:hint="eastAsia" w:ascii="仿宋_GB2312" w:hAnsi="仿宋_GB2312" w:eastAsia="仿宋_GB2312" w:cs="仿宋_GB2312"/>
          <w:i w:val="0"/>
          <w:iCs w:val="0"/>
          <w:caps w:val="0"/>
          <w:color w:val="030303"/>
          <w:spacing w:val="0"/>
          <w:sz w:val="32"/>
          <w:szCs w:val="32"/>
          <w:shd w:val="clear" w:fill="FFFFFF"/>
        </w:rPr>
        <w:t>服务财政</w:t>
      </w:r>
      <w:r>
        <w:rPr>
          <w:rFonts w:hint="eastAsia" w:ascii="仿宋_GB2312" w:hAnsi="仿宋_GB2312" w:eastAsia="仿宋_GB2312" w:cs="仿宋_GB2312"/>
          <w:i w:val="0"/>
          <w:iCs w:val="0"/>
          <w:caps w:val="0"/>
          <w:color w:val="030303"/>
          <w:spacing w:val="0"/>
          <w:sz w:val="32"/>
          <w:szCs w:val="32"/>
          <w:shd w:val="clear" w:fill="FFFFFF"/>
          <w:lang w:val="en-US" w:eastAsia="zh-CN"/>
        </w:rPr>
        <w:t>补助资金使用范围及来源、补助对象和标准、</w:t>
      </w:r>
      <w:r>
        <w:rPr>
          <w:rFonts w:hint="eastAsia" w:ascii="仿宋_GB2312" w:hAnsi="仿宋_GB2312" w:eastAsia="仿宋_GB2312" w:cs="仿宋_GB2312"/>
          <w:i w:val="0"/>
          <w:iCs w:val="0"/>
          <w:caps w:val="0"/>
          <w:color w:val="030303"/>
          <w:spacing w:val="0"/>
          <w:sz w:val="32"/>
          <w:szCs w:val="32"/>
          <w:shd w:val="clear" w:fill="FFFFFF"/>
        </w:rPr>
        <w:t>兑现程序、</w:t>
      </w:r>
      <w:r>
        <w:rPr>
          <w:rFonts w:hint="eastAsia" w:ascii="仿宋_GB2312" w:hAnsi="仿宋_GB2312" w:eastAsia="仿宋_GB2312" w:cs="仿宋_GB2312"/>
          <w:i w:val="0"/>
          <w:iCs w:val="0"/>
          <w:caps w:val="0"/>
          <w:color w:val="030303"/>
          <w:spacing w:val="0"/>
          <w:sz w:val="32"/>
          <w:szCs w:val="32"/>
          <w:shd w:val="clear" w:fill="FFFFFF"/>
          <w:lang w:val="en-US" w:eastAsia="zh-CN"/>
        </w:rPr>
        <w:t>监督管理</w:t>
      </w:r>
      <w:r>
        <w:rPr>
          <w:rFonts w:hint="eastAsia" w:ascii="仿宋_GB2312" w:hAnsi="仿宋_GB2312" w:eastAsia="仿宋_GB2312" w:cs="仿宋_GB2312"/>
          <w:i w:val="0"/>
          <w:iCs w:val="0"/>
          <w:caps w:val="0"/>
          <w:color w:val="030303"/>
          <w:spacing w:val="0"/>
          <w:sz w:val="32"/>
          <w:szCs w:val="32"/>
          <w:shd w:val="clear" w:fill="FFFFFF"/>
        </w:rPr>
        <w:t>等内容，确保各项</w:t>
      </w:r>
      <w:r>
        <w:rPr>
          <w:rFonts w:hint="eastAsia" w:ascii="仿宋_GB2312" w:hAnsi="仿宋_GB2312" w:eastAsia="仿宋_GB2312" w:cs="仿宋_GB2312"/>
          <w:i w:val="0"/>
          <w:iCs w:val="0"/>
          <w:caps w:val="0"/>
          <w:color w:val="030303"/>
          <w:spacing w:val="0"/>
          <w:sz w:val="32"/>
          <w:szCs w:val="32"/>
          <w:shd w:val="clear" w:fill="FFFFFF"/>
          <w:lang w:val="en-US" w:eastAsia="zh-CN"/>
        </w:rPr>
        <w:t>补助</w:t>
      </w:r>
      <w:r>
        <w:rPr>
          <w:rFonts w:hint="eastAsia" w:ascii="仿宋_GB2312" w:hAnsi="仿宋_GB2312" w:eastAsia="仿宋_GB2312" w:cs="仿宋_GB2312"/>
          <w:i w:val="0"/>
          <w:iCs w:val="0"/>
          <w:caps w:val="0"/>
          <w:color w:val="030303"/>
          <w:spacing w:val="0"/>
          <w:sz w:val="32"/>
          <w:szCs w:val="32"/>
          <w:shd w:val="clear" w:fill="FFFFFF"/>
        </w:rPr>
        <w:t>政策落地</w:t>
      </w:r>
      <w:r>
        <w:rPr>
          <w:rFonts w:hint="eastAsia" w:ascii="仿宋_GB2312" w:hAnsi="仿宋_GB2312" w:eastAsia="仿宋_GB2312" w:cs="仿宋_GB2312"/>
          <w:i w:val="0"/>
          <w:iCs w:val="0"/>
          <w:caps w:val="0"/>
          <w:color w:val="030303"/>
          <w:spacing w:val="0"/>
          <w:sz w:val="32"/>
          <w:szCs w:val="32"/>
          <w:shd w:val="clear" w:fill="FFFFFF"/>
          <w:lang w:val="en-US" w:eastAsia="zh-CN"/>
        </w:rPr>
        <w:t>取得实效</w:t>
      </w:r>
      <w:r>
        <w:rPr>
          <w:rFonts w:hint="eastAsia" w:ascii="仿宋_GB2312" w:hAnsi="仿宋_GB2312" w:eastAsia="仿宋_GB2312" w:cs="仿宋_GB2312"/>
          <w:i w:val="0"/>
          <w:iCs w:val="0"/>
          <w:caps w:val="0"/>
          <w:color w:val="030303"/>
          <w:spacing w:val="0"/>
          <w:sz w:val="32"/>
          <w:szCs w:val="32"/>
          <w:shd w:val="clear" w:fill="FFFFFF"/>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rightChars="0" w:firstLine="642" w:firstLineChars="200"/>
        <w:jc w:val="both"/>
        <w:textAlignment w:val="auto"/>
        <w:rPr>
          <w:rFonts w:hint="eastAsia" w:ascii="仿宋_GB2312" w:hAnsi="仿宋_GB2312" w:eastAsia="仿宋_GB2312" w:cs="仿宋_GB2312"/>
          <w:i w:val="0"/>
          <w:iCs w:val="0"/>
          <w:caps w:val="0"/>
          <w:color w:val="030303"/>
          <w:spacing w:val="0"/>
          <w:sz w:val="32"/>
          <w:szCs w:val="32"/>
          <w:shd w:val="clear" w:fill="FFFFFF"/>
          <w:lang w:eastAsia="zh-CN"/>
        </w:rPr>
      </w:pPr>
      <w:r>
        <w:rPr>
          <w:rFonts w:hint="eastAsia" w:ascii="仿宋_GB2312" w:hAnsi="仿宋_GB2312" w:eastAsia="仿宋_GB2312" w:cs="仿宋_GB2312"/>
          <w:b/>
          <w:bCs/>
          <w:i w:val="0"/>
          <w:iCs w:val="0"/>
          <w:caps w:val="0"/>
          <w:color w:val="030303"/>
          <w:spacing w:val="0"/>
          <w:sz w:val="32"/>
          <w:szCs w:val="32"/>
          <w:shd w:val="clear" w:fill="FFFFFF"/>
          <w:lang w:eastAsia="zh-CN"/>
        </w:rPr>
        <w:t>第二条</w:t>
      </w:r>
      <w:r>
        <w:rPr>
          <w:rFonts w:hint="eastAsia" w:ascii="仿宋_GB2312" w:hAnsi="仿宋_GB2312" w:eastAsia="仿宋_GB2312" w:cs="仿宋_GB2312"/>
          <w:i w:val="0"/>
          <w:iCs w:val="0"/>
          <w:caps w:val="0"/>
          <w:color w:val="03030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30303"/>
          <w:spacing w:val="0"/>
          <w:sz w:val="32"/>
          <w:szCs w:val="32"/>
          <w:shd w:val="clear" w:fill="FFFFFF"/>
          <w:lang w:eastAsia="zh-CN"/>
        </w:rPr>
        <w:t>本办法所称3岁以下婴幼儿照护服务专项资金，指市、区本级财政预算安排，用于支持3岁以下婴幼儿照护服务发展而设立的专项资金。</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rightChars="0" w:firstLine="642" w:firstLineChars="200"/>
        <w:jc w:val="both"/>
        <w:textAlignment w:val="auto"/>
        <w:rPr>
          <w:rFonts w:hint="eastAsia" w:ascii="仿宋_GB2312" w:hAnsi="仿宋_GB2312" w:eastAsia="仿宋_GB2312" w:cs="仿宋_GB2312"/>
          <w:i w:val="0"/>
          <w:iCs w:val="0"/>
          <w:caps w:val="0"/>
          <w:color w:val="030303"/>
          <w:spacing w:val="0"/>
          <w:sz w:val="32"/>
          <w:szCs w:val="32"/>
          <w:shd w:val="clear" w:fill="FFFFFF"/>
          <w:lang w:eastAsia="zh-CN"/>
        </w:rPr>
      </w:pPr>
      <w:r>
        <w:rPr>
          <w:rFonts w:hint="eastAsia" w:ascii="仿宋_GB2312" w:hAnsi="仿宋_GB2312" w:eastAsia="仿宋_GB2312" w:cs="仿宋_GB2312"/>
          <w:b/>
          <w:bCs/>
          <w:i w:val="0"/>
          <w:iCs w:val="0"/>
          <w:caps w:val="0"/>
          <w:color w:val="030303"/>
          <w:spacing w:val="0"/>
          <w:sz w:val="32"/>
          <w:szCs w:val="32"/>
          <w:shd w:val="clear" w:fill="FFFFFF"/>
          <w:lang w:eastAsia="zh-CN"/>
        </w:rPr>
        <w:t>第三条</w:t>
      </w:r>
      <w:r>
        <w:rPr>
          <w:rFonts w:hint="eastAsia" w:ascii="仿宋_GB2312" w:hAnsi="仿宋_GB2312" w:eastAsia="仿宋_GB2312" w:cs="仿宋_GB2312"/>
          <w:i w:val="0"/>
          <w:iCs w:val="0"/>
          <w:caps w:val="0"/>
          <w:color w:val="03030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30303"/>
          <w:spacing w:val="0"/>
          <w:sz w:val="32"/>
          <w:szCs w:val="32"/>
          <w:shd w:val="clear" w:fill="FFFFFF"/>
          <w:lang w:eastAsia="zh-CN"/>
        </w:rPr>
        <w:t>专项资金由市及区卫生健康局、区财政局根据职责分工共同管理，各司其职。区卫生健康局组织实施普惠性托育机构认定和管理，并提出年度资金预算和分配方案，并对专项资金执行情况进行绩效评价和监督检查。区财政局负责专项资金的预算安排和资金的拨付，会同区卫生健康局对专项资金实施监督管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eastAsia="仿宋_GB2312"/>
          <w:b/>
          <w:bCs/>
          <w:sz w:val="32"/>
          <w:szCs w:val="32"/>
          <w:lang w:eastAsia="zh-CN"/>
        </w:rPr>
        <w:t>第四条</w:t>
      </w:r>
      <w:r>
        <w:rPr>
          <w:rFonts w:hint="eastAsia" w:ascii="仿宋_GB2312" w:eastAsia="仿宋_GB2312"/>
          <w:sz w:val="32"/>
          <w:szCs w:val="32"/>
          <w:lang w:val="en-US" w:eastAsia="zh-CN"/>
        </w:rPr>
        <w:t xml:space="preserve">  </w:t>
      </w:r>
      <w:r>
        <w:rPr>
          <w:rFonts w:hint="eastAsia" w:ascii="仿宋_GB2312" w:eastAsia="仿宋_GB2312"/>
          <w:sz w:val="32"/>
          <w:szCs w:val="32"/>
        </w:rPr>
        <w:t>专项资金管理和使用遵循“保障基本、普惠为主，注重绩效、示范引领”的原则，</w:t>
      </w:r>
      <w:r>
        <w:rPr>
          <w:rFonts w:hint="eastAsia" w:ascii="仿宋_GB2312" w:hAnsi="仿宋_GB2312" w:eastAsia="仿宋_GB2312" w:cs="仿宋_GB2312"/>
          <w:sz w:val="32"/>
          <w:szCs w:val="32"/>
        </w:rPr>
        <w:t>确保专项资金使用规范、安全和高效。</w:t>
      </w:r>
    </w:p>
    <w:p>
      <w:pPr>
        <w:pStyle w:val="2"/>
        <w:rPr>
          <w:rFonts w:hint="eastAsia"/>
        </w:rPr>
      </w:pPr>
    </w:p>
    <w:p>
      <w:pPr>
        <w:pStyle w:val="2"/>
        <w:rPr>
          <w:rFonts w:hint="eastAsia"/>
        </w:rPr>
      </w:pP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认定条件及程序</w:t>
      </w:r>
    </w:p>
    <w:p>
      <w:pPr>
        <w:pStyle w:val="2"/>
        <w:numPr>
          <w:ilvl w:val="0"/>
          <w:numId w:val="0"/>
        </w:numPr>
        <w:ind w:leftChars="0"/>
        <w:rPr>
          <w:rFonts w:hint="default"/>
          <w:lang w:val="en-US" w:eastAsia="zh-CN"/>
        </w:rPr>
      </w:pPr>
    </w:p>
    <w:p>
      <w:pPr>
        <w:pStyle w:val="2"/>
        <w:numPr>
          <w:ilvl w:val="0"/>
          <w:numId w:val="0"/>
        </w:numPr>
        <w:ind w:leftChars="0"/>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val="0"/>
          <w:bCs w:val="0"/>
          <w:i w:val="0"/>
          <w:iCs w:val="0"/>
          <w:caps w:val="0"/>
          <w:color w:val="030303"/>
          <w:spacing w:val="0"/>
          <w:sz w:val="32"/>
          <w:szCs w:val="32"/>
          <w:shd w:val="clear" w:fill="FFFFFF"/>
          <w:lang w:val="en-US" w:eastAsia="zh-CN"/>
        </w:rPr>
      </w:pPr>
      <w:r>
        <w:rPr>
          <w:rFonts w:hint="eastAsia" w:ascii="仿宋_GB2312" w:hAnsi="仿宋_GB2312" w:eastAsia="仿宋_GB2312" w:cs="仿宋_GB2312"/>
          <w:b/>
          <w:bCs/>
          <w:i w:val="0"/>
          <w:iCs w:val="0"/>
          <w:caps w:val="0"/>
          <w:color w:val="030303"/>
          <w:spacing w:val="0"/>
          <w:sz w:val="32"/>
          <w:szCs w:val="32"/>
          <w:shd w:val="clear" w:fill="FFFFFF"/>
          <w:lang w:eastAsia="zh-CN"/>
        </w:rPr>
        <w:t>第五条</w:t>
      </w:r>
      <w:r>
        <w:rPr>
          <w:rFonts w:hint="eastAsia" w:ascii="仿宋_GB2312" w:hAnsi="仿宋_GB2312" w:eastAsia="仿宋_GB2312" w:cs="仿宋_GB2312"/>
          <w:b/>
          <w:bCs/>
          <w:i w:val="0"/>
          <w:iCs w:val="0"/>
          <w:caps w:val="0"/>
          <w:color w:val="030303"/>
          <w:spacing w:val="0"/>
          <w:sz w:val="32"/>
          <w:szCs w:val="32"/>
          <w:shd w:val="clear" w:fill="FFFFFF"/>
          <w:lang w:val="en-US" w:eastAsia="zh-CN"/>
        </w:rPr>
        <w:t xml:space="preserve">  </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普惠性托育服务机构，指我区辖区内经依法登记并经区卫生健康局备案</w:t>
      </w:r>
      <w:r>
        <w:rPr>
          <w:rFonts w:hint="eastAsia" w:ascii="仿宋_GB2312" w:hAnsi="仿宋_GB2312" w:eastAsia="仿宋_GB2312" w:cs="仿宋_GB2312"/>
          <w:i w:val="0"/>
          <w:iCs w:val="0"/>
          <w:caps w:val="0"/>
          <w:color w:val="030303"/>
          <w:spacing w:val="0"/>
          <w:sz w:val="32"/>
          <w:szCs w:val="32"/>
          <w:shd w:val="clear" w:fill="FFFFFF"/>
          <w:lang w:val="en-US" w:eastAsia="zh-CN"/>
        </w:rPr>
        <w:t>且按备案核定规模招托，</w:t>
      </w:r>
      <w:r>
        <w:rPr>
          <w:rFonts w:hint="eastAsia" w:ascii="仿宋_GB2312" w:hAnsi="仿宋_GB2312" w:eastAsia="仿宋_GB2312" w:cs="仿宋_GB2312"/>
          <w:i w:val="0"/>
          <w:iCs w:val="0"/>
          <w:caps w:val="0"/>
          <w:color w:val="030303"/>
          <w:spacing w:val="0"/>
          <w:sz w:val="32"/>
          <w:szCs w:val="32"/>
          <w:shd w:val="clear" w:fill="FFFFFF"/>
          <w:lang w:eastAsia="zh-CN"/>
        </w:rPr>
        <w:t>并按照普惠托育价收取婴幼儿托育费的托育机构</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，包括社会力量办托育机构、公办托育机构、幼儿园托育部、社区托育服务机构等。</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val="0"/>
          <w:bCs w:val="0"/>
          <w:i w:val="0"/>
          <w:iCs w:val="0"/>
          <w:caps w:val="0"/>
          <w:color w:val="030303"/>
          <w:spacing w:val="0"/>
          <w:sz w:val="32"/>
          <w:szCs w:val="32"/>
          <w:shd w:val="clear" w:fill="FFFFFF"/>
          <w:lang w:val="en-US" w:eastAsia="zh-CN"/>
        </w:rPr>
      </w:pPr>
      <w:r>
        <w:rPr>
          <w:rFonts w:hint="eastAsia" w:ascii="仿宋_GB2312" w:hAnsi="仿宋_GB2312" w:eastAsia="仿宋_GB2312" w:cs="仿宋_GB2312"/>
          <w:b/>
          <w:bCs/>
          <w:i w:val="0"/>
          <w:iCs w:val="0"/>
          <w:caps w:val="0"/>
          <w:color w:val="030303"/>
          <w:spacing w:val="0"/>
          <w:sz w:val="32"/>
          <w:szCs w:val="32"/>
          <w:shd w:val="clear" w:fill="FFFFFF"/>
          <w:lang w:val="en-US" w:eastAsia="zh-CN"/>
        </w:rPr>
        <w:t xml:space="preserve">第六条  </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普惠性托育机构认定条件：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30303"/>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（一）</w:t>
      </w:r>
      <w:r>
        <w:rPr>
          <w:rFonts w:hint="eastAsia" w:ascii="仿宋_GB2312" w:hAnsi="仿宋_GB2312" w:eastAsia="仿宋_GB2312" w:cs="仿宋_GB2312"/>
          <w:i w:val="0"/>
          <w:iCs w:val="0"/>
          <w:caps w:val="0"/>
          <w:color w:val="030303"/>
          <w:spacing w:val="0"/>
          <w:sz w:val="32"/>
          <w:szCs w:val="32"/>
          <w:shd w:val="clear" w:fill="FFFFFF"/>
          <w:lang w:val="en-US" w:eastAsia="zh-CN"/>
        </w:rPr>
        <w:t>依法规范办托，经区卫生健康局备案，取得登记备案证件，且按备案核定规模招托，办托行为规范。</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iCs w:val="0"/>
          <w:caps w:val="0"/>
          <w:color w:val="030303"/>
          <w:spacing w:val="0"/>
          <w:sz w:val="32"/>
          <w:szCs w:val="32"/>
          <w:shd w:val="clear" w:fill="FFFFFF"/>
          <w:lang w:val="en-US" w:eastAsia="zh-CN"/>
        </w:rPr>
      </w:pPr>
      <w:r>
        <w:rPr>
          <w:rFonts w:hint="eastAsia" w:ascii="仿宋_GB2312" w:hAnsi="仿宋_GB2312" w:eastAsia="仿宋_GB2312" w:cs="仿宋_GB2312"/>
          <w:i w:val="0"/>
          <w:iCs w:val="0"/>
          <w:caps w:val="0"/>
          <w:color w:val="030303"/>
          <w:spacing w:val="0"/>
          <w:sz w:val="32"/>
          <w:szCs w:val="32"/>
          <w:shd w:val="clear" w:fill="FFFFFF"/>
          <w:lang w:val="en-US" w:eastAsia="zh-CN"/>
        </w:rPr>
        <w:t>（二）收费合理合规，与区卫生健康局签订普惠性托育机构办托协议书，</w:t>
      </w:r>
      <w:r>
        <w:rPr>
          <w:rFonts w:hint="eastAsia" w:ascii="仿宋_GB2312" w:hAnsi="仿宋_GB2312" w:eastAsia="仿宋_GB2312"/>
          <w:sz w:val="32"/>
          <w:szCs w:val="24"/>
        </w:rPr>
        <w:t>承诺并执行托育服务收费价格不高于政府制定的普惠性托育服务指导价格，期限不少于3 年</w:t>
      </w:r>
      <w:r>
        <w:rPr>
          <w:rFonts w:hint="eastAsia" w:ascii="仿宋_GB2312" w:hAnsi="仿宋_GB2312" w:eastAsia="仿宋_GB2312"/>
          <w:sz w:val="32"/>
          <w:szCs w:val="24"/>
          <w:lang w:eastAsia="zh-CN"/>
        </w:rPr>
        <w:t>。</w:t>
      </w:r>
      <w:r>
        <w:rPr>
          <w:rFonts w:hint="eastAsia" w:ascii="仿宋_GB2312" w:hAnsi="仿宋_GB2312" w:eastAsia="仿宋_GB2312" w:cs="仿宋_GB2312"/>
          <w:i w:val="0"/>
          <w:iCs w:val="0"/>
          <w:caps w:val="0"/>
          <w:color w:val="030303"/>
          <w:spacing w:val="0"/>
          <w:sz w:val="32"/>
          <w:szCs w:val="32"/>
          <w:shd w:val="clear" w:fill="FFFFFF"/>
          <w:lang w:val="en-US" w:eastAsia="zh-CN"/>
        </w:rPr>
        <w:t>一次性收取托育服务费用不得超过3个月</w:t>
      </w:r>
      <w:r>
        <w:rPr>
          <w:rFonts w:hint="eastAsia" w:ascii="仿宋_GB2312" w:hAnsi="仿宋_GB2312" w:eastAsia="仿宋_GB2312" w:cs="仿宋_GB2312"/>
          <w:i w:val="0"/>
          <w:iCs w:val="0"/>
          <w:caps w:val="0"/>
          <w:color w:val="auto"/>
          <w:spacing w:val="0"/>
          <w:sz w:val="32"/>
          <w:szCs w:val="32"/>
          <w:shd w:val="clear" w:fill="FFFFFF"/>
          <w:lang w:val="en-US" w:eastAsia="zh-CN"/>
        </w:rPr>
        <w:t>（幼儿园托育部收费根据区教育局相关规定允许按学期收费）</w:t>
      </w:r>
      <w:r>
        <w:rPr>
          <w:rFonts w:hint="eastAsia" w:ascii="仿宋_GB2312" w:hAnsi="仿宋_GB2312" w:eastAsia="仿宋_GB2312" w:cs="仿宋_GB2312"/>
          <w:i w:val="0"/>
          <w:iCs w:val="0"/>
          <w:caps w:val="0"/>
          <w:color w:val="030303"/>
          <w:spacing w:val="0"/>
          <w:sz w:val="32"/>
          <w:szCs w:val="32"/>
          <w:shd w:val="clear" w:fill="FFFFFF"/>
          <w:lang w:val="en-US" w:eastAsia="zh-CN"/>
        </w:rPr>
        <w:t>,且按规定进行收费公示。财务管理规范，财务独立核算、制度健全、运转良好，无克扣或变相侵占幼儿伙食费的行为。</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iCs w:val="0"/>
          <w:caps w:val="0"/>
          <w:color w:val="030303"/>
          <w:spacing w:val="0"/>
          <w:sz w:val="32"/>
          <w:szCs w:val="32"/>
          <w:shd w:val="clear" w:fill="FFFFFF"/>
          <w:lang w:val="en-US" w:eastAsia="zh-CN"/>
        </w:rPr>
      </w:pPr>
      <w:r>
        <w:rPr>
          <w:rFonts w:hint="eastAsia" w:ascii="仿宋_GB2312" w:hAnsi="仿宋_GB2312" w:eastAsia="仿宋_GB2312" w:cs="仿宋_GB2312"/>
          <w:i w:val="0"/>
          <w:iCs w:val="0"/>
          <w:caps w:val="0"/>
          <w:color w:val="030303"/>
          <w:spacing w:val="0"/>
          <w:sz w:val="32"/>
          <w:szCs w:val="32"/>
          <w:shd w:val="clear" w:fill="FFFFFF"/>
          <w:lang w:val="en-US" w:eastAsia="zh-CN"/>
        </w:rPr>
        <w:t>（三）机构内从业人员符合岗位任职要求，上岗证持证率不低于90%；依法保障从业人员工资、福利待遇，与从业人员签订劳动合同，为从业人员依法缴纳“五险”。</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iCs w:val="0"/>
          <w:caps w:val="0"/>
          <w:color w:val="030303"/>
          <w:spacing w:val="0"/>
          <w:sz w:val="32"/>
          <w:szCs w:val="32"/>
          <w:shd w:val="clear" w:fill="FFFFFF"/>
          <w:lang w:val="en-US" w:eastAsia="zh-CN"/>
        </w:rPr>
      </w:pPr>
      <w:r>
        <w:rPr>
          <w:rFonts w:hint="eastAsia" w:ascii="仿宋_GB2312" w:hAnsi="仿宋_GB2312" w:eastAsia="仿宋_GB2312" w:cs="仿宋_GB2312"/>
          <w:i w:val="0"/>
          <w:iCs w:val="0"/>
          <w:caps w:val="0"/>
          <w:color w:val="030303"/>
          <w:spacing w:val="0"/>
          <w:sz w:val="32"/>
          <w:szCs w:val="32"/>
          <w:shd w:val="clear" w:fill="FFFFFF"/>
          <w:lang w:val="en-US" w:eastAsia="zh-CN"/>
        </w:rPr>
        <w:t>（四）按要求进行年度考核，且上一年度考核合格(新建机构除外)的。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30303"/>
          <w:spacing w:val="0"/>
          <w:sz w:val="32"/>
          <w:szCs w:val="32"/>
          <w:shd w:val="clear" w:fill="FFFFFF"/>
          <w:lang w:val="en-US" w:eastAsia="zh-CN"/>
        </w:rPr>
      </w:pPr>
      <w:r>
        <w:rPr>
          <w:rFonts w:hint="eastAsia" w:ascii="仿宋_GB2312" w:hAnsi="仿宋_GB2312" w:eastAsia="仿宋_GB2312" w:cs="仿宋_GB2312"/>
          <w:i w:val="0"/>
          <w:iCs w:val="0"/>
          <w:caps w:val="0"/>
          <w:color w:val="030303"/>
          <w:spacing w:val="0"/>
          <w:sz w:val="32"/>
          <w:szCs w:val="32"/>
          <w:shd w:val="clear" w:fill="FFFFFF"/>
          <w:lang w:val="en-US" w:eastAsia="zh-CN"/>
        </w:rPr>
        <w:t>对存在以下情形之一的，不予认定为普惠性托育机构：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30303"/>
          <w:spacing w:val="0"/>
          <w:sz w:val="32"/>
          <w:szCs w:val="32"/>
          <w:shd w:val="clear" w:fill="FFFFFF"/>
          <w:lang w:val="en-US" w:eastAsia="zh-CN"/>
        </w:rPr>
      </w:pPr>
      <w:r>
        <w:rPr>
          <w:rFonts w:hint="eastAsia" w:ascii="仿宋_GB2312" w:hAnsi="仿宋_GB2312" w:eastAsia="仿宋_GB2312" w:cs="仿宋_GB2312"/>
          <w:i w:val="0"/>
          <w:iCs w:val="0"/>
          <w:caps w:val="0"/>
          <w:color w:val="030303"/>
          <w:spacing w:val="0"/>
          <w:sz w:val="32"/>
          <w:szCs w:val="32"/>
          <w:shd w:val="clear" w:fill="FFFFFF"/>
          <w:lang w:val="en-US" w:eastAsia="zh-CN"/>
        </w:rPr>
        <w:t>（一）未妥善处置经营活动中的各类纠纷，且正处于集体信访期间的（包括集体信访未妥善处置）；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30303"/>
          <w:spacing w:val="0"/>
          <w:sz w:val="32"/>
          <w:szCs w:val="32"/>
          <w:shd w:val="clear" w:fill="FFFFFF"/>
          <w:lang w:val="en-US" w:eastAsia="zh-CN"/>
        </w:rPr>
      </w:pPr>
      <w:r>
        <w:rPr>
          <w:rFonts w:hint="eastAsia" w:ascii="仿宋_GB2312" w:hAnsi="仿宋_GB2312" w:eastAsia="仿宋_GB2312" w:cs="仿宋_GB2312"/>
          <w:i w:val="0"/>
          <w:iCs w:val="0"/>
          <w:caps w:val="0"/>
          <w:color w:val="030303"/>
          <w:spacing w:val="0"/>
          <w:sz w:val="32"/>
          <w:szCs w:val="32"/>
          <w:shd w:val="clear" w:fill="FFFFFF"/>
          <w:lang w:val="en-US" w:eastAsia="zh-CN"/>
        </w:rPr>
        <w:t>（二）机构法定代表人列入各级失信名单的；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30303"/>
          <w:spacing w:val="0"/>
          <w:sz w:val="32"/>
          <w:szCs w:val="32"/>
          <w:shd w:val="clear" w:fill="FFFFFF"/>
          <w:lang w:val="en-US" w:eastAsia="zh-CN"/>
        </w:rPr>
      </w:pPr>
      <w:r>
        <w:rPr>
          <w:rFonts w:hint="eastAsia" w:ascii="仿宋_GB2312" w:hAnsi="仿宋_GB2312" w:eastAsia="仿宋_GB2312" w:cs="仿宋_GB2312"/>
          <w:i w:val="0"/>
          <w:iCs w:val="0"/>
          <w:caps w:val="0"/>
          <w:color w:val="030303"/>
          <w:spacing w:val="0"/>
          <w:sz w:val="32"/>
          <w:szCs w:val="32"/>
          <w:shd w:val="clear" w:fill="FFFFFF"/>
          <w:lang w:val="en-US" w:eastAsia="zh-CN"/>
        </w:rPr>
        <w:t>（三）被市场监管部门列入异常经营名录的；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30303"/>
          <w:spacing w:val="0"/>
          <w:sz w:val="32"/>
          <w:szCs w:val="32"/>
          <w:shd w:val="clear" w:fill="FFFFFF"/>
          <w:lang w:val="en-US" w:eastAsia="zh-CN"/>
        </w:rPr>
      </w:pPr>
      <w:r>
        <w:rPr>
          <w:rFonts w:hint="eastAsia" w:ascii="仿宋_GB2312" w:hAnsi="仿宋_GB2312" w:eastAsia="仿宋_GB2312" w:cs="仿宋_GB2312"/>
          <w:i w:val="0"/>
          <w:iCs w:val="0"/>
          <w:caps w:val="0"/>
          <w:color w:val="030303"/>
          <w:spacing w:val="0"/>
          <w:sz w:val="32"/>
          <w:szCs w:val="32"/>
          <w:shd w:val="clear" w:fill="FFFFFF"/>
          <w:lang w:val="en-US" w:eastAsia="zh-CN"/>
        </w:rPr>
        <w:t>（四）近3年内发生安全责任事故、重大负面事件（舆情）的；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30303"/>
          <w:spacing w:val="0"/>
          <w:sz w:val="32"/>
          <w:szCs w:val="32"/>
          <w:shd w:val="clear" w:fill="FFFFFF"/>
          <w:lang w:val="en-US" w:eastAsia="zh-CN"/>
        </w:rPr>
      </w:pPr>
      <w:r>
        <w:rPr>
          <w:rFonts w:hint="eastAsia" w:ascii="仿宋_GB2312" w:hAnsi="仿宋_GB2312" w:eastAsia="仿宋_GB2312" w:cs="仿宋_GB2312"/>
          <w:i w:val="0"/>
          <w:iCs w:val="0"/>
          <w:caps w:val="0"/>
          <w:color w:val="030303"/>
          <w:spacing w:val="0"/>
          <w:sz w:val="32"/>
          <w:szCs w:val="32"/>
          <w:shd w:val="clear" w:fill="FFFFFF"/>
          <w:lang w:val="en-US" w:eastAsia="zh-CN"/>
        </w:rPr>
        <w:t>（五）申请年度内被治安、消防、教育、卫健、市场监管等部门行政处罚的；</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iCs w:val="0"/>
          <w:caps w:val="0"/>
          <w:color w:val="030303"/>
          <w:spacing w:val="0"/>
          <w:sz w:val="32"/>
          <w:szCs w:val="32"/>
          <w:shd w:val="clear" w:fill="FFFFFF"/>
          <w:lang w:val="en-US" w:eastAsia="zh-CN"/>
        </w:rPr>
      </w:pPr>
      <w:r>
        <w:rPr>
          <w:rFonts w:hint="eastAsia" w:ascii="仿宋_GB2312" w:hAnsi="仿宋_GB2312" w:eastAsia="仿宋_GB2312" w:cs="仿宋_GB2312"/>
          <w:i w:val="0"/>
          <w:iCs w:val="0"/>
          <w:caps w:val="0"/>
          <w:color w:val="030303"/>
          <w:spacing w:val="0"/>
          <w:sz w:val="32"/>
          <w:szCs w:val="32"/>
          <w:shd w:val="clear" w:fill="FFFFFF"/>
          <w:lang w:val="en-US" w:eastAsia="zh-CN"/>
        </w:rPr>
        <w:t>（六）存在其他违反法律法规情形的。</w:t>
      </w:r>
    </w:p>
    <w:p>
      <w:pPr>
        <w:keepNext w:val="0"/>
        <w:keepLines w:val="0"/>
        <w:pageBreakBefore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b w:val="0"/>
          <w:bCs w:val="0"/>
          <w:i w:val="0"/>
          <w:iCs w:val="0"/>
          <w:caps w:val="0"/>
          <w:color w:val="030303"/>
          <w:spacing w:val="0"/>
          <w:sz w:val="32"/>
          <w:szCs w:val="32"/>
          <w:shd w:val="clear" w:fill="FFFFFF"/>
          <w:lang w:val="en-US" w:eastAsia="zh-CN"/>
        </w:rPr>
      </w:pPr>
      <w:r>
        <w:rPr>
          <w:rFonts w:hint="eastAsia" w:ascii="仿宋_GB2312" w:hAnsi="仿宋_GB2312" w:eastAsia="仿宋_GB2312" w:cs="仿宋_GB2312"/>
          <w:b/>
          <w:bCs/>
          <w:i w:val="0"/>
          <w:iCs w:val="0"/>
          <w:caps w:val="0"/>
          <w:color w:val="030303"/>
          <w:spacing w:val="0"/>
          <w:sz w:val="32"/>
          <w:szCs w:val="32"/>
          <w:shd w:val="clear" w:fill="FFFFFF"/>
          <w:lang w:val="en-US" w:eastAsia="zh-CN"/>
        </w:rPr>
        <w:t xml:space="preserve">第七条  </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普惠机构认定程序：</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sz w:val="32"/>
          <w:szCs w:val="24"/>
        </w:rPr>
      </w:pPr>
      <w:r>
        <w:rPr>
          <w:rFonts w:hint="eastAsia" w:ascii="仿宋_GB2312" w:hAnsi="仿宋_GB2312" w:eastAsia="仿宋_GB2312" w:cs="仿宋_GB2312"/>
          <w:sz w:val="32"/>
          <w:szCs w:val="24"/>
        </w:rPr>
        <w:t>（一）托育服务机构自愿申报和服务承诺。</w:t>
      </w:r>
      <w:r>
        <w:rPr>
          <w:rFonts w:hint="eastAsia" w:ascii="仿宋_GB2312" w:hAnsi="仿宋_GB2312" w:eastAsia="仿宋_GB2312"/>
          <w:sz w:val="32"/>
          <w:szCs w:val="24"/>
        </w:rPr>
        <w:t>符合条件的</w:t>
      </w:r>
    </w:p>
    <w:p>
      <w:pPr>
        <w:keepNext w:val="0"/>
        <w:keepLines w:val="0"/>
        <w:pageBreakBefore w:val="0"/>
        <w:kinsoku/>
        <w:wordWrap/>
        <w:overflowPunct/>
        <w:topLinePunct w:val="0"/>
        <w:autoSpaceDE/>
        <w:autoSpaceDN/>
        <w:bidi w:val="0"/>
        <w:adjustRightInd/>
        <w:snapToGrid/>
        <w:spacing w:line="560" w:lineRule="exact"/>
        <w:ind w:left="640" w:hanging="640" w:hangingChars="200"/>
        <w:jc w:val="left"/>
        <w:textAlignment w:val="auto"/>
        <w:rPr>
          <w:rFonts w:hint="eastAsia" w:ascii="仿宋_GB2312" w:hAnsi="仿宋_GB2312" w:eastAsia="仿宋_GB2312"/>
          <w:sz w:val="32"/>
          <w:szCs w:val="24"/>
          <w:lang w:eastAsia="zh-CN"/>
        </w:rPr>
      </w:pPr>
      <w:r>
        <w:rPr>
          <w:rFonts w:hint="eastAsia" w:ascii="仿宋_GB2312" w:hAnsi="仿宋_GB2312" w:eastAsia="仿宋_GB2312"/>
          <w:sz w:val="32"/>
          <w:szCs w:val="24"/>
        </w:rPr>
        <w:t>托育机构按照自愿原则，向所在地</w:t>
      </w:r>
      <w:r>
        <w:rPr>
          <w:rFonts w:hint="eastAsia" w:ascii="仿宋_GB2312" w:hAnsi="仿宋_GB2312" w:eastAsia="仿宋_GB2312"/>
          <w:sz w:val="32"/>
          <w:szCs w:val="24"/>
          <w:lang w:eastAsia="zh-CN"/>
        </w:rPr>
        <w:t>镇（街道</w:t>
      </w:r>
      <w:r>
        <w:rPr>
          <w:rFonts w:hint="eastAsia" w:ascii="仿宋_GB2312" w:hAnsi="仿宋_GB2312" w:eastAsia="仿宋_GB2312"/>
          <w:sz w:val="32"/>
          <w:szCs w:val="24"/>
        </w:rPr>
        <w:t>）提交</w:t>
      </w:r>
      <w:r>
        <w:rPr>
          <w:rFonts w:hint="eastAsia" w:ascii="仿宋_GB2312" w:hAnsi="仿宋_GB2312" w:eastAsia="仿宋_GB2312"/>
          <w:sz w:val="32"/>
          <w:szCs w:val="24"/>
          <w:lang w:eastAsia="zh-CN"/>
        </w:rPr>
        <w:t>如下材料：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30303"/>
          <w:spacing w:val="0"/>
          <w:sz w:val="32"/>
          <w:szCs w:val="32"/>
          <w:shd w:val="clear" w:fill="FFFFFF"/>
          <w:lang w:val="en-US" w:eastAsia="zh-CN"/>
        </w:rPr>
      </w:pPr>
      <w:r>
        <w:rPr>
          <w:rFonts w:hint="eastAsia" w:ascii="仿宋_GB2312" w:hAnsi="仿宋_GB2312" w:eastAsia="仿宋_GB2312" w:cs="仿宋_GB2312"/>
          <w:i w:val="0"/>
          <w:iCs w:val="0"/>
          <w:caps w:val="0"/>
          <w:color w:val="030303"/>
          <w:spacing w:val="0"/>
          <w:sz w:val="32"/>
          <w:szCs w:val="32"/>
          <w:shd w:val="clear" w:fill="FFFFFF"/>
          <w:lang w:val="en-US" w:eastAsia="zh-CN"/>
        </w:rPr>
        <w:t>（1）</w:t>
      </w:r>
      <w:r>
        <w:rPr>
          <w:rFonts w:hint="eastAsia" w:ascii="仿宋_GB2312" w:hAnsi="仿宋_GB2312" w:eastAsia="仿宋_GB2312"/>
          <w:sz w:val="32"/>
          <w:szCs w:val="24"/>
        </w:rPr>
        <w:t>宁波市普惠性托育服务申报表</w:t>
      </w:r>
      <w:r>
        <w:rPr>
          <w:rFonts w:hint="eastAsia" w:ascii="仿宋_GB2312" w:hAnsi="仿宋_GB2312" w:eastAsia="仿宋_GB2312" w:cs="仿宋_GB2312"/>
          <w:i w:val="0"/>
          <w:iCs w:val="0"/>
          <w:caps w:val="0"/>
          <w:color w:val="030303"/>
          <w:spacing w:val="0"/>
          <w:sz w:val="32"/>
          <w:szCs w:val="32"/>
          <w:shd w:val="clear" w:fill="FFFFFF"/>
          <w:lang w:val="en-US" w:eastAsia="zh-CN"/>
        </w:rPr>
        <w:t>（见附件1），</w:t>
      </w:r>
      <w:r>
        <w:rPr>
          <w:rFonts w:hint="eastAsia" w:ascii="仿宋_GB2312" w:hAnsi="仿宋_GB2312" w:eastAsia="仿宋_GB2312"/>
          <w:sz w:val="32"/>
          <w:szCs w:val="24"/>
        </w:rPr>
        <w:t>签订普惠托育服务承诺</w:t>
      </w:r>
      <w:r>
        <w:rPr>
          <w:rFonts w:hint="eastAsia" w:ascii="仿宋_GB2312" w:hAnsi="仿宋_GB2312" w:eastAsia="仿宋_GB2312" w:cs="仿宋_GB2312"/>
          <w:i w:val="0"/>
          <w:iCs w:val="0"/>
          <w:caps w:val="0"/>
          <w:color w:val="030303"/>
          <w:spacing w:val="0"/>
          <w:sz w:val="32"/>
          <w:szCs w:val="32"/>
          <w:shd w:val="clear"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30303"/>
          <w:spacing w:val="0"/>
          <w:sz w:val="32"/>
          <w:szCs w:val="32"/>
          <w:shd w:val="clear" w:fill="FFFFFF"/>
          <w:lang w:val="en-US" w:eastAsia="zh-CN"/>
        </w:rPr>
      </w:pPr>
      <w:r>
        <w:rPr>
          <w:rFonts w:hint="eastAsia" w:ascii="仿宋_GB2312" w:hAnsi="仿宋_GB2312" w:eastAsia="仿宋_GB2312" w:cs="仿宋_GB2312"/>
          <w:i w:val="0"/>
          <w:iCs w:val="0"/>
          <w:caps w:val="0"/>
          <w:color w:val="030303"/>
          <w:spacing w:val="0"/>
          <w:sz w:val="32"/>
          <w:szCs w:val="32"/>
          <w:shd w:val="clear" w:fill="FFFFFF"/>
          <w:lang w:val="en-US" w:eastAsia="zh-CN"/>
        </w:rPr>
        <w:t>（2）</w:t>
      </w:r>
      <w:r>
        <w:rPr>
          <w:rFonts w:hint="eastAsia" w:ascii="仿宋_GB2312" w:hAnsi="仿宋_GB2312" w:eastAsia="仿宋_GB2312"/>
          <w:sz w:val="32"/>
          <w:szCs w:val="24"/>
        </w:rPr>
        <w:t>提供近3个月的托育服务收费票据存根</w:t>
      </w:r>
      <w:r>
        <w:rPr>
          <w:rFonts w:hint="eastAsia" w:ascii="仿宋_GB2312" w:hAnsi="仿宋_GB2312" w:eastAsia="仿宋_GB2312"/>
          <w:sz w:val="32"/>
          <w:szCs w:val="24"/>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sz w:val="32"/>
          <w:szCs w:val="24"/>
        </w:rPr>
      </w:pPr>
      <w:r>
        <w:rPr>
          <w:rFonts w:hint="eastAsia" w:ascii="仿宋_GB2312" w:hAnsi="仿宋_GB2312" w:eastAsia="仿宋_GB2312" w:cs="仿宋_GB2312"/>
          <w:sz w:val="32"/>
          <w:szCs w:val="24"/>
        </w:rPr>
        <w:t>（二）</w:t>
      </w:r>
      <w:r>
        <w:rPr>
          <w:rFonts w:hint="eastAsia" w:ascii="仿宋_GB2312" w:hAnsi="仿宋_GB2312" w:eastAsia="仿宋_GB2312" w:cs="仿宋_GB2312"/>
          <w:sz w:val="32"/>
          <w:szCs w:val="24"/>
          <w:lang w:eastAsia="zh-CN"/>
        </w:rPr>
        <w:t>镇</w:t>
      </w:r>
      <w:r>
        <w:rPr>
          <w:rFonts w:hint="eastAsia" w:ascii="仿宋_GB2312" w:hAnsi="仿宋_GB2312" w:eastAsia="仿宋_GB2312" w:cs="仿宋_GB2312"/>
          <w:sz w:val="32"/>
          <w:szCs w:val="24"/>
        </w:rPr>
        <w:t>（</w:t>
      </w:r>
      <w:r>
        <w:rPr>
          <w:rFonts w:hint="eastAsia" w:ascii="仿宋_GB2312" w:hAnsi="仿宋_GB2312" w:eastAsia="仿宋_GB2312" w:cs="仿宋_GB2312"/>
          <w:sz w:val="32"/>
          <w:szCs w:val="24"/>
          <w:lang w:eastAsia="zh-CN"/>
        </w:rPr>
        <w:t>街道</w:t>
      </w:r>
      <w:r>
        <w:rPr>
          <w:rFonts w:hint="eastAsia" w:ascii="仿宋_GB2312" w:hAnsi="仿宋_GB2312" w:eastAsia="仿宋_GB2312" w:cs="仿宋_GB2312"/>
          <w:sz w:val="32"/>
          <w:szCs w:val="24"/>
        </w:rPr>
        <w:t>）初审。</w:t>
      </w:r>
      <w:r>
        <w:rPr>
          <w:rFonts w:hint="eastAsia" w:ascii="仿宋_GB2312" w:hAnsi="仿宋_GB2312" w:eastAsia="仿宋_GB2312" w:cs="仿宋_GB2312"/>
          <w:sz w:val="32"/>
          <w:szCs w:val="24"/>
          <w:lang w:eastAsia="zh-CN"/>
        </w:rPr>
        <w:t>镇</w:t>
      </w:r>
      <w:r>
        <w:rPr>
          <w:rFonts w:hint="eastAsia" w:ascii="仿宋_GB2312" w:hAnsi="仿宋_GB2312" w:eastAsia="仿宋_GB2312" w:cs="仿宋_GB2312"/>
          <w:sz w:val="32"/>
          <w:szCs w:val="24"/>
        </w:rPr>
        <w:t>（</w:t>
      </w:r>
      <w:r>
        <w:rPr>
          <w:rFonts w:hint="eastAsia" w:ascii="仿宋_GB2312" w:hAnsi="仿宋_GB2312" w:eastAsia="仿宋_GB2312" w:cs="仿宋_GB2312"/>
          <w:sz w:val="32"/>
          <w:szCs w:val="24"/>
          <w:lang w:eastAsia="zh-CN"/>
        </w:rPr>
        <w:t>街道</w:t>
      </w:r>
      <w:r>
        <w:rPr>
          <w:rFonts w:hint="eastAsia" w:ascii="仿宋_GB2312" w:hAnsi="仿宋_GB2312" w:eastAsia="仿宋_GB2312" w:cs="仿宋_GB2312"/>
          <w:sz w:val="32"/>
          <w:szCs w:val="24"/>
        </w:rPr>
        <w:t>）</w:t>
      </w:r>
      <w:r>
        <w:rPr>
          <w:rFonts w:hint="eastAsia" w:ascii="仿宋_GB2312" w:hAnsi="仿宋_GB2312" w:eastAsia="仿宋_GB2312"/>
          <w:sz w:val="32"/>
          <w:szCs w:val="24"/>
        </w:rPr>
        <w:t>组织实地核查，</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sz w:val="32"/>
          <w:szCs w:val="24"/>
        </w:rPr>
      </w:pPr>
      <w:r>
        <w:rPr>
          <w:rFonts w:hint="eastAsia" w:ascii="仿宋_GB2312" w:hAnsi="仿宋_GB2312" w:eastAsia="仿宋_GB2312"/>
          <w:sz w:val="32"/>
          <w:szCs w:val="24"/>
        </w:rPr>
        <w:t>提出初审意见，对初审符合标准的，向</w:t>
      </w:r>
      <w:r>
        <w:rPr>
          <w:rFonts w:hint="eastAsia" w:ascii="仿宋_GB2312" w:hAnsi="仿宋_GB2312" w:eastAsia="仿宋_GB2312"/>
          <w:sz w:val="32"/>
          <w:szCs w:val="24"/>
          <w:lang w:eastAsia="zh-CN"/>
        </w:rPr>
        <w:t>区</w:t>
      </w:r>
      <w:r>
        <w:rPr>
          <w:rFonts w:hint="eastAsia" w:ascii="仿宋_GB2312" w:hAnsi="仿宋_GB2312" w:eastAsia="仿宋_GB2312"/>
          <w:sz w:val="32"/>
          <w:szCs w:val="24"/>
        </w:rPr>
        <w:t>卫生健康</w:t>
      </w:r>
      <w:r>
        <w:rPr>
          <w:rFonts w:hint="eastAsia" w:ascii="仿宋_GB2312" w:hAnsi="仿宋_GB2312" w:eastAsia="仿宋_GB2312"/>
          <w:sz w:val="32"/>
          <w:szCs w:val="24"/>
          <w:lang w:eastAsia="zh-CN"/>
        </w:rPr>
        <w:t>局</w:t>
      </w:r>
      <w:r>
        <w:rPr>
          <w:rFonts w:hint="eastAsia" w:ascii="仿宋_GB2312" w:hAnsi="仿宋_GB2312" w:eastAsia="仿宋_GB2312"/>
          <w:sz w:val="32"/>
          <w:szCs w:val="24"/>
        </w:rPr>
        <w:t>推荐申报；对不予推荐申报的，要向申报对象说明原因。</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sz w:val="32"/>
          <w:szCs w:val="24"/>
        </w:rPr>
      </w:pPr>
      <w:r>
        <w:rPr>
          <w:rFonts w:hint="eastAsia" w:ascii="仿宋_GB2312" w:hAnsi="仿宋_GB2312" w:eastAsia="仿宋_GB2312"/>
          <w:sz w:val="32"/>
          <w:szCs w:val="24"/>
          <w:lang w:val="en-US" w:eastAsia="zh-CN"/>
        </w:rPr>
        <w:t xml:space="preserve">    </w:t>
      </w:r>
      <w:r>
        <w:rPr>
          <w:rFonts w:hint="eastAsia" w:ascii="仿宋_GB2312" w:hAnsi="仿宋_GB2312" w:eastAsia="仿宋_GB2312" w:cs="仿宋_GB2312"/>
          <w:sz w:val="32"/>
          <w:szCs w:val="24"/>
          <w:lang w:val="en-US" w:eastAsia="zh-CN"/>
        </w:rPr>
        <w:t>（三）</w:t>
      </w:r>
      <w:r>
        <w:rPr>
          <w:rFonts w:hint="eastAsia" w:ascii="仿宋_GB2312" w:hAnsi="仿宋_GB2312" w:eastAsia="仿宋_GB2312" w:cs="仿宋_GB2312"/>
          <w:sz w:val="32"/>
          <w:szCs w:val="24"/>
        </w:rPr>
        <w:t>区卫生健康</w:t>
      </w:r>
      <w:r>
        <w:rPr>
          <w:rFonts w:hint="eastAsia" w:ascii="仿宋_GB2312" w:hAnsi="仿宋_GB2312" w:eastAsia="仿宋_GB2312" w:cs="仿宋_GB2312"/>
          <w:sz w:val="32"/>
          <w:szCs w:val="24"/>
          <w:lang w:eastAsia="zh-CN"/>
        </w:rPr>
        <w:t>局</w:t>
      </w:r>
      <w:r>
        <w:rPr>
          <w:rFonts w:hint="eastAsia" w:ascii="仿宋_GB2312" w:hAnsi="仿宋_GB2312" w:eastAsia="仿宋_GB2312" w:cs="仿宋_GB2312"/>
          <w:sz w:val="32"/>
          <w:szCs w:val="24"/>
        </w:rPr>
        <w:t>认定。</w:t>
      </w:r>
      <w:r>
        <w:rPr>
          <w:rFonts w:hint="eastAsia" w:ascii="仿宋_GB2312" w:hAnsi="仿宋_GB2312" w:eastAsia="仿宋_GB2312"/>
          <w:sz w:val="32"/>
          <w:szCs w:val="24"/>
        </w:rPr>
        <w:t>区卫生健康</w:t>
      </w:r>
      <w:r>
        <w:rPr>
          <w:rFonts w:hint="eastAsia" w:ascii="仿宋_GB2312" w:hAnsi="仿宋_GB2312" w:eastAsia="仿宋_GB2312"/>
          <w:sz w:val="32"/>
          <w:szCs w:val="24"/>
          <w:lang w:eastAsia="zh-CN"/>
        </w:rPr>
        <w:t>局</w:t>
      </w:r>
      <w:r>
        <w:rPr>
          <w:rFonts w:hint="eastAsia" w:ascii="仿宋_GB2312" w:hAnsi="仿宋_GB2312" w:eastAsia="仿宋_GB2312"/>
          <w:sz w:val="32"/>
          <w:szCs w:val="24"/>
        </w:rPr>
        <w:t>对照标准进行复核，必要时实地复核</w:t>
      </w:r>
      <w:r>
        <w:rPr>
          <w:rFonts w:hint="eastAsia" w:ascii="仿宋_GB2312" w:hAnsi="仿宋_GB2312" w:eastAsia="仿宋_GB2312"/>
          <w:sz w:val="32"/>
          <w:szCs w:val="24"/>
          <w:lang w:eastAsia="zh-CN"/>
        </w:rPr>
        <w:t>。</w:t>
      </w:r>
      <w:r>
        <w:rPr>
          <w:rFonts w:hint="eastAsia" w:ascii="仿宋_GB2312" w:hAnsi="仿宋_GB2312" w:eastAsia="仿宋_GB2312"/>
          <w:sz w:val="32"/>
          <w:szCs w:val="24"/>
        </w:rPr>
        <w:t>对复核符合标准</w:t>
      </w:r>
      <w:r>
        <w:rPr>
          <w:rFonts w:hint="eastAsia" w:ascii="仿宋_GB2312" w:hAnsi="仿宋_GB2312" w:eastAsia="仿宋_GB2312"/>
          <w:sz w:val="32"/>
          <w:szCs w:val="24"/>
          <w:lang w:eastAsia="zh-CN"/>
        </w:rPr>
        <w:t>的在官方网站进行</w:t>
      </w:r>
      <w:r>
        <w:rPr>
          <w:rFonts w:hint="eastAsia" w:ascii="仿宋_GB2312" w:hAnsi="仿宋_GB2312" w:eastAsia="仿宋_GB2312"/>
          <w:sz w:val="32"/>
          <w:szCs w:val="24"/>
        </w:rPr>
        <w:t>公示（不少于5天）</w:t>
      </w:r>
      <w:r>
        <w:rPr>
          <w:rFonts w:hint="eastAsia" w:ascii="仿宋_GB2312" w:hAnsi="仿宋_GB2312" w:eastAsia="仿宋_GB2312"/>
          <w:sz w:val="32"/>
          <w:szCs w:val="24"/>
          <w:lang w:eastAsia="zh-CN"/>
        </w:rPr>
        <w:t>，公示后</w:t>
      </w:r>
      <w:r>
        <w:rPr>
          <w:rFonts w:hint="eastAsia" w:ascii="仿宋_GB2312" w:hAnsi="仿宋_GB2312" w:eastAsia="仿宋_GB2312"/>
          <w:sz w:val="32"/>
          <w:szCs w:val="24"/>
        </w:rPr>
        <w:t>无异议的，认定为普惠性托育服务机构，并将认定名单向社会公布；对不予认定为普惠性托育服务机构的，要向申报对象说明原因。</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i w:val="0"/>
          <w:iCs w:val="0"/>
          <w:caps w:val="0"/>
          <w:color w:val="030303"/>
          <w:spacing w:val="0"/>
          <w:sz w:val="32"/>
          <w:szCs w:val="32"/>
          <w:shd w:val="clear" w:fill="FFFFFF"/>
          <w:lang w:val="en-US" w:eastAsia="zh-CN"/>
        </w:rPr>
      </w:pPr>
      <w:r>
        <w:rPr>
          <w:rFonts w:hint="eastAsia" w:ascii="仿宋_GB2312" w:hAnsi="仿宋_GB2312" w:eastAsia="仿宋_GB2312"/>
          <w:b/>
          <w:bCs/>
          <w:sz w:val="32"/>
          <w:szCs w:val="24"/>
          <w:lang w:val="en-US" w:eastAsia="zh-CN"/>
        </w:rPr>
        <w:t>第八条</w:t>
      </w:r>
      <w:r>
        <w:rPr>
          <w:rFonts w:hint="eastAsia" w:ascii="仿宋_GB2312" w:hAnsi="仿宋_GB2312" w:eastAsia="仿宋_GB2312"/>
          <w:b w:val="0"/>
          <w:bCs w:val="0"/>
          <w:sz w:val="32"/>
          <w:szCs w:val="24"/>
          <w:lang w:val="en-US" w:eastAsia="zh-CN"/>
        </w:rPr>
        <w:t xml:space="preserve">  普惠机构认定时间：</w:t>
      </w:r>
      <w:r>
        <w:rPr>
          <w:rFonts w:hint="eastAsia" w:ascii="仿宋_GB2312" w:hAnsi="仿宋_GB2312" w:eastAsia="仿宋_GB2312" w:cs="仿宋_GB2312"/>
          <w:i w:val="0"/>
          <w:iCs w:val="0"/>
          <w:caps w:val="0"/>
          <w:color w:val="030303"/>
          <w:spacing w:val="0"/>
          <w:sz w:val="32"/>
          <w:szCs w:val="32"/>
          <w:shd w:val="clear" w:fill="FFFFFF"/>
          <w:lang w:val="en-US" w:eastAsia="zh-CN"/>
        </w:rPr>
        <w:t>符合条件的机构需在规定时间段内向区卫生健康局提出申请，2022年申报时间段为10至11月，以后每年2至3月申报，如过期申报延后至下一年度。</w:t>
      </w:r>
    </w:p>
    <w:p>
      <w:pPr>
        <w:pStyle w:val="2"/>
        <w:rPr>
          <w:rFonts w:hint="default" w:ascii="仿宋_GB2312" w:hAnsi="仿宋_GB2312" w:eastAsia="仿宋_GB2312" w:cs="仿宋_GB2312"/>
          <w:i w:val="0"/>
          <w:iCs w:val="0"/>
          <w:caps w:val="0"/>
          <w:color w:val="030303"/>
          <w:spacing w:val="0"/>
          <w:sz w:val="32"/>
          <w:szCs w:val="32"/>
          <w:shd w:val="clear" w:fill="FFFFFF"/>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24"/>
          <w:lang w:val="en-US" w:eastAsia="zh-CN"/>
        </w:rPr>
      </w:pPr>
      <w:r>
        <w:rPr>
          <w:rFonts w:hint="eastAsia" w:ascii="黑体" w:hAnsi="黑体" w:eastAsia="黑体" w:cs="黑体"/>
          <w:sz w:val="32"/>
          <w:szCs w:val="24"/>
          <w:lang w:val="en-US" w:eastAsia="zh-CN"/>
        </w:rPr>
        <w:t>第三章 收费标准</w:t>
      </w:r>
    </w:p>
    <w:p>
      <w:pPr>
        <w:keepNext w:val="0"/>
        <w:keepLines w:val="0"/>
        <w:pageBreakBefore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b/>
          <w:bCs/>
          <w:sz w:val="32"/>
          <w:szCs w:val="24"/>
          <w:lang w:val="en-US" w:eastAsia="zh-CN"/>
        </w:rPr>
      </w:pPr>
    </w:p>
    <w:p>
      <w:pPr>
        <w:keepNext w:val="0"/>
        <w:keepLines w:val="0"/>
        <w:pageBreakBefore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i w:val="0"/>
          <w:iCs w:val="0"/>
          <w:caps w:val="0"/>
          <w:color w:val="030303"/>
          <w:spacing w:val="0"/>
          <w:sz w:val="32"/>
          <w:szCs w:val="32"/>
          <w:shd w:val="clear" w:fill="FFFFFF"/>
          <w:lang w:val="en-US" w:eastAsia="zh-CN"/>
        </w:rPr>
      </w:pPr>
      <w:r>
        <w:rPr>
          <w:rFonts w:hint="eastAsia" w:ascii="仿宋_GB2312" w:hAnsi="仿宋_GB2312" w:eastAsia="仿宋_GB2312" w:cs="仿宋_GB2312"/>
          <w:b/>
          <w:bCs/>
          <w:sz w:val="32"/>
          <w:szCs w:val="24"/>
          <w:lang w:val="en-US" w:eastAsia="zh-CN"/>
        </w:rPr>
        <w:t>第九条</w:t>
      </w:r>
      <w:r>
        <w:rPr>
          <w:rFonts w:hint="eastAsia" w:ascii="仿宋_GB2312" w:hAnsi="仿宋_GB2312" w:eastAsia="仿宋_GB2312" w:cs="仿宋_GB2312"/>
          <w:sz w:val="32"/>
          <w:szCs w:val="24"/>
          <w:lang w:val="en-US" w:eastAsia="zh-CN"/>
        </w:rPr>
        <w:t xml:space="preserve">  普惠性托育服务指导价格确定，</w:t>
      </w:r>
      <w:r>
        <w:rPr>
          <w:rFonts w:hint="eastAsia" w:ascii="仿宋_GB2312" w:hAnsi="仿宋_GB2312" w:eastAsia="仿宋_GB2312"/>
          <w:sz w:val="32"/>
          <w:szCs w:val="24"/>
        </w:rPr>
        <w:t>根据《浙江省卫生健康委办公室关于印发“浙有善育”民生实事项目实施指导意见等文件的通知》（浙卫办〔2022〕6 号），普惠性托育服务指导价格应低于当地城乡居民上一年度人均可支配收入的60%</w:t>
      </w:r>
      <w:r>
        <w:rPr>
          <w:rFonts w:hint="eastAsia" w:ascii="仿宋_GB2312" w:hAnsi="仿宋_GB2312" w:eastAsia="仿宋_GB2312"/>
          <w:sz w:val="32"/>
          <w:szCs w:val="24"/>
          <w:lang w:eastAsia="zh-CN"/>
        </w:rPr>
        <w:t>。</w:t>
      </w:r>
      <w:r>
        <w:rPr>
          <w:rFonts w:hint="eastAsia" w:ascii="仿宋_GB2312" w:hAnsi="仿宋_GB2312" w:eastAsia="仿宋_GB2312" w:cs="仿宋_GB2312"/>
          <w:color w:val="auto"/>
          <w:sz w:val="32"/>
          <w:szCs w:val="24"/>
          <w:lang w:val="en-US" w:eastAsia="zh-CN"/>
        </w:rPr>
        <w:t>2022年奉化区</w:t>
      </w:r>
      <w:r>
        <w:rPr>
          <w:rFonts w:hint="eastAsia" w:ascii="仿宋_GB2312" w:hAnsi="仿宋_GB2312" w:eastAsia="仿宋_GB2312" w:cs="仿宋_GB2312"/>
          <w:i w:val="0"/>
          <w:iCs w:val="0"/>
          <w:caps w:val="0"/>
          <w:color w:val="auto"/>
          <w:spacing w:val="0"/>
          <w:sz w:val="32"/>
          <w:szCs w:val="32"/>
          <w:shd w:val="clear" w:fill="FFFFFF"/>
          <w:lang w:val="en-US" w:eastAsia="zh-CN"/>
        </w:rPr>
        <w:t>普惠性托育服务收费最高标准经向社会公示后定为：城镇2580元/月，农村1920元/月（按区统计局城乡划分口径），此收费标准执行至2023年6月</w:t>
      </w:r>
      <w:r>
        <w:rPr>
          <w:rFonts w:hint="eastAsia" w:ascii="仿宋_GB2312" w:hAnsi="仿宋_GB2312" w:eastAsia="仿宋_GB2312" w:cs="仿宋_GB2312"/>
          <w:color w:val="auto"/>
          <w:sz w:val="32"/>
          <w:szCs w:val="24"/>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i w:val="0"/>
          <w:iCs w:val="0"/>
          <w:caps w:val="0"/>
          <w:color w:val="030303"/>
          <w:spacing w:val="0"/>
          <w:sz w:val="32"/>
          <w:szCs w:val="32"/>
          <w:shd w:val="clear" w:fill="FFFFFF"/>
          <w:lang w:val="en-US" w:eastAsia="zh-CN"/>
        </w:rPr>
      </w:pPr>
      <w:r>
        <w:rPr>
          <w:rFonts w:hint="eastAsia" w:ascii="仿宋_GB2312" w:hAnsi="仿宋_GB2312" w:eastAsia="仿宋_GB2312" w:cs="仿宋_GB2312"/>
          <w:b/>
          <w:bCs/>
          <w:i w:val="0"/>
          <w:iCs w:val="0"/>
          <w:caps w:val="0"/>
          <w:color w:val="030303"/>
          <w:spacing w:val="0"/>
          <w:sz w:val="32"/>
          <w:szCs w:val="32"/>
          <w:shd w:val="clear" w:fill="FFFFFF"/>
          <w:lang w:val="en-US" w:eastAsia="zh-CN"/>
        </w:rPr>
        <w:t>第十条</w:t>
      </w:r>
      <w:r>
        <w:rPr>
          <w:rFonts w:hint="eastAsia" w:ascii="仿宋_GB2312" w:hAnsi="仿宋_GB2312" w:eastAsia="仿宋_GB2312" w:cs="仿宋_GB2312"/>
          <w:i w:val="0"/>
          <w:iCs w:val="0"/>
          <w:caps w:val="0"/>
          <w:color w:val="030303"/>
          <w:spacing w:val="0"/>
          <w:sz w:val="32"/>
          <w:szCs w:val="32"/>
          <w:shd w:val="clear" w:fill="FFFFFF"/>
          <w:lang w:val="en-US" w:eastAsia="zh-CN"/>
        </w:rPr>
        <w:t xml:space="preserve">  普惠性托育服务收费仅包含保育费等基础性服务收费，不包含伙食费、代收费等拓展性服务收费。按服务范围划分为全日托、半日托、计时托</w:t>
      </w:r>
      <w:r>
        <w:rPr>
          <w:rFonts w:hint="eastAsia" w:ascii="仿宋_GB2312" w:hAnsi="仿宋_GB2312" w:eastAsia="仿宋_GB2312" w:cs="仿宋_GB2312"/>
          <w:i w:val="0"/>
          <w:iCs w:val="0"/>
          <w:caps w:val="0"/>
          <w:color w:val="auto"/>
          <w:spacing w:val="0"/>
          <w:sz w:val="32"/>
          <w:szCs w:val="32"/>
          <w:shd w:val="clear" w:fill="FFFFFF"/>
          <w:lang w:val="en-US" w:eastAsia="zh-CN"/>
        </w:rPr>
        <w:t>。</w:t>
      </w:r>
      <w:r>
        <w:rPr>
          <w:rFonts w:hint="eastAsia" w:ascii="仿宋_GB2312" w:hAnsi="仿宋_GB2312" w:eastAsia="仿宋_GB2312" w:cs="仿宋_GB2312"/>
          <w:i w:val="0"/>
          <w:iCs w:val="0"/>
          <w:caps w:val="0"/>
          <w:color w:val="auto"/>
          <w:spacing w:val="15"/>
          <w:sz w:val="32"/>
          <w:szCs w:val="32"/>
          <w:shd w:val="clear" w:fill="FFFFFF"/>
        </w:rPr>
        <w:t>按托育机构等级不同执行不同收费标准</w:t>
      </w:r>
      <w:r>
        <w:rPr>
          <w:rFonts w:hint="eastAsia" w:ascii="仿宋_GB2312" w:hAnsi="仿宋_GB2312" w:eastAsia="仿宋_GB2312" w:cs="仿宋_GB2312"/>
          <w:i w:val="0"/>
          <w:iCs w:val="0"/>
          <w:caps w:val="0"/>
          <w:color w:val="auto"/>
          <w:spacing w:val="15"/>
          <w:sz w:val="32"/>
          <w:szCs w:val="32"/>
          <w:shd w:val="clear" w:fill="FFFFFF"/>
          <w:lang w:eastAsia="zh-CN"/>
        </w:rPr>
        <w:t>。五星级托育机构</w:t>
      </w:r>
      <w:r>
        <w:rPr>
          <w:rFonts w:hint="eastAsia" w:ascii="仿宋_GB2312" w:hAnsi="仿宋_GB2312" w:eastAsia="仿宋_GB2312" w:cs="仿宋_GB2312"/>
          <w:i w:val="0"/>
          <w:iCs w:val="0"/>
          <w:caps w:val="0"/>
          <w:color w:val="auto"/>
          <w:spacing w:val="0"/>
          <w:sz w:val="32"/>
          <w:szCs w:val="32"/>
          <w:shd w:val="clear" w:fill="FFFFFF"/>
          <w:lang w:val="en-US" w:eastAsia="zh-CN"/>
        </w:rPr>
        <w:t>每人每月不得高于当年的普惠性托育服务收费标准，四星级托育机构每人每月不得高于当年的普惠性托育服务收费标准*90%，三星级托育机构每人每月不得高于当年的普惠性托育服务收费标准*80%，无星级托育机构每人每月不得高于当年的普惠性托育服务收费标准*65%。</w:t>
      </w:r>
      <w:r>
        <w:rPr>
          <w:rFonts w:hint="eastAsia" w:ascii="仿宋_GB2312" w:hAnsi="仿宋_GB2312" w:eastAsia="仿宋_GB2312" w:cs="仿宋_GB2312"/>
          <w:i w:val="0"/>
          <w:iCs w:val="0"/>
          <w:caps w:val="0"/>
          <w:color w:val="030303"/>
          <w:spacing w:val="0"/>
          <w:sz w:val="32"/>
          <w:szCs w:val="32"/>
          <w:shd w:val="clear" w:fill="FFFFFF"/>
          <w:lang w:val="en-US" w:eastAsia="zh-CN"/>
        </w:rPr>
        <w:t>半日托每人每月收费不超过全日托的50%；计时托按小时计算，每人每天1小时收费不超过全日托的30%，不足1小时的按1小时计算。</w:t>
      </w:r>
    </w:p>
    <w:p>
      <w:pPr>
        <w:keepNext w:val="0"/>
        <w:keepLines w:val="0"/>
        <w:pageBreakBefore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sz w:val="32"/>
          <w:szCs w:val="24"/>
        </w:rPr>
      </w:pPr>
      <w:r>
        <w:rPr>
          <w:rFonts w:hint="default" w:ascii="仿宋_GB2312" w:hAnsi="仿宋_GB2312" w:eastAsia="仿宋_GB2312" w:cs="仿宋_GB2312"/>
          <w:b/>
          <w:bCs/>
          <w:i w:val="0"/>
          <w:iCs w:val="0"/>
          <w:caps w:val="0"/>
          <w:color w:val="030303"/>
          <w:spacing w:val="0"/>
          <w:sz w:val="32"/>
          <w:szCs w:val="32"/>
          <w:shd w:val="clear" w:fill="FFFFFF"/>
          <w:lang w:val="en-US" w:eastAsia="zh-CN"/>
        </w:rPr>
        <w:t>第十</w:t>
      </w:r>
      <w:r>
        <w:rPr>
          <w:rFonts w:hint="eastAsia" w:ascii="仿宋_GB2312" w:hAnsi="仿宋_GB2312" w:eastAsia="仿宋_GB2312" w:cs="仿宋_GB2312"/>
          <w:b/>
          <w:bCs/>
          <w:i w:val="0"/>
          <w:iCs w:val="0"/>
          <w:caps w:val="0"/>
          <w:color w:val="030303"/>
          <w:spacing w:val="0"/>
          <w:sz w:val="32"/>
          <w:szCs w:val="32"/>
          <w:shd w:val="clear" w:fill="FFFFFF"/>
          <w:lang w:val="en-US" w:eastAsia="zh-CN"/>
        </w:rPr>
        <w:t>一</w:t>
      </w:r>
      <w:r>
        <w:rPr>
          <w:rFonts w:hint="default" w:ascii="仿宋_GB2312" w:hAnsi="仿宋_GB2312" w:eastAsia="仿宋_GB2312" w:cs="仿宋_GB2312"/>
          <w:b/>
          <w:bCs/>
          <w:i w:val="0"/>
          <w:iCs w:val="0"/>
          <w:caps w:val="0"/>
          <w:color w:val="030303"/>
          <w:spacing w:val="0"/>
          <w:sz w:val="32"/>
          <w:szCs w:val="32"/>
          <w:shd w:val="clear" w:fill="FFFFFF"/>
          <w:lang w:val="en-US" w:eastAsia="zh-CN"/>
        </w:rPr>
        <w:t>条</w:t>
      </w:r>
      <w:r>
        <w:rPr>
          <w:rFonts w:hint="default" w:ascii="仿宋_GB2312" w:hAnsi="仿宋_GB2312" w:eastAsia="仿宋_GB2312" w:cs="仿宋_GB2312"/>
          <w:i w:val="0"/>
          <w:iCs w:val="0"/>
          <w:caps w:val="0"/>
          <w:color w:val="03030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30303"/>
          <w:spacing w:val="0"/>
          <w:sz w:val="32"/>
          <w:szCs w:val="32"/>
          <w:shd w:val="clear" w:fill="FFFFFF"/>
          <w:lang w:val="en-US" w:eastAsia="zh-CN"/>
        </w:rPr>
        <w:t xml:space="preserve"> </w:t>
      </w:r>
      <w:r>
        <w:rPr>
          <w:rFonts w:hint="eastAsia" w:ascii="仿宋_GB2312" w:hAnsi="仿宋_GB2312" w:eastAsia="仿宋_GB2312"/>
          <w:sz w:val="32"/>
          <w:szCs w:val="24"/>
        </w:rPr>
        <w:t>普惠性托育服务指导价格每年调整一次，价格确定前向社会公示，公示期不少于5天；确定后及时向社会公布。</w:t>
      </w:r>
    </w:p>
    <w:p>
      <w:pPr>
        <w:keepNext w:val="0"/>
        <w:keepLines w:val="0"/>
        <w:pageBreakBefore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b w:val="0"/>
          <w:bCs w:val="0"/>
          <w:color w:val="auto"/>
          <w:sz w:val="32"/>
          <w:szCs w:val="24"/>
          <w:lang w:val="en-US" w:eastAsia="zh-CN"/>
        </w:rPr>
      </w:pPr>
      <w:r>
        <w:rPr>
          <w:rFonts w:hint="eastAsia" w:ascii="仿宋_GB2312" w:hAnsi="仿宋_GB2312" w:eastAsia="仿宋_GB2312"/>
          <w:b/>
          <w:bCs/>
          <w:sz w:val="32"/>
          <w:szCs w:val="24"/>
          <w:lang w:eastAsia="zh-CN"/>
        </w:rPr>
        <w:t>第十二条</w:t>
      </w:r>
      <w:r>
        <w:rPr>
          <w:rFonts w:hint="eastAsia" w:ascii="仿宋_GB2312" w:hAnsi="仿宋_GB2312" w:eastAsia="仿宋_GB2312" w:cs="仿宋_GB2312"/>
          <w:i w:val="0"/>
          <w:iCs w:val="0"/>
          <w:caps w:val="0"/>
          <w:color w:val="030303"/>
          <w:spacing w:val="0"/>
          <w:sz w:val="32"/>
          <w:szCs w:val="32"/>
          <w:shd w:val="clear" w:fill="FFFFFF"/>
          <w:lang w:val="en-US" w:eastAsia="zh-CN"/>
        </w:rPr>
        <w:t xml:space="preserve">  </w:t>
      </w:r>
      <w:r>
        <w:rPr>
          <w:rFonts w:hint="eastAsia" w:ascii="仿宋_GB2312" w:hAnsi="仿宋_GB2312" w:eastAsia="仿宋_GB2312"/>
          <w:b w:val="0"/>
          <w:bCs w:val="0"/>
          <w:color w:val="auto"/>
          <w:sz w:val="32"/>
          <w:szCs w:val="24"/>
          <w:lang w:val="en-US" w:eastAsia="zh-CN"/>
        </w:rPr>
        <w:t>幼儿园托育部普惠性服务收费标准，参照区教育局规定的普惠性收费标准执行。</w:t>
      </w:r>
    </w:p>
    <w:p>
      <w:pPr>
        <w:pStyle w:val="2"/>
        <w:numPr>
          <w:ilvl w:val="0"/>
          <w:numId w:val="0"/>
        </w:numPr>
        <w:rPr>
          <w:rFonts w:hint="default"/>
          <w:lang w:val="en-US" w:eastAsia="zh-CN"/>
        </w:rPr>
      </w:pPr>
    </w:p>
    <w:p>
      <w:pPr>
        <w:pStyle w:val="2"/>
        <w:numPr>
          <w:ilvl w:val="0"/>
          <w:numId w:val="0"/>
        </w:numPr>
        <w:rPr>
          <w:rFonts w:hint="default"/>
          <w:lang w:val="en-US" w:eastAsia="zh-CN"/>
        </w:rPr>
      </w:pPr>
    </w:p>
    <w:p>
      <w:pPr>
        <w:keepNext w:val="0"/>
        <w:keepLines w:val="0"/>
        <w:pageBreakBefore w:val="0"/>
        <w:numPr>
          <w:ilvl w:val="0"/>
          <w:numId w:val="2"/>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24"/>
          <w:lang w:val="en-US" w:eastAsia="zh-CN"/>
        </w:rPr>
      </w:pPr>
      <w:r>
        <w:rPr>
          <w:rFonts w:hint="eastAsia" w:ascii="黑体" w:hAnsi="黑体" w:eastAsia="黑体" w:cs="黑体"/>
          <w:b w:val="0"/>
          <w:bCs w:val="0"/>
          <w:color w:val="auto"/>
          <w:sz w:val="32"/>
          <w:szCs w:val="24"/>
          <w:lang w:val="en-US" w:eastAsia="zh-CN"/>
        </w:rPr>
        <w:t>资金补助</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24"/>
          <w:lang w:val="en-US" w:eastAsia="zh-CN"/>
        </w:rPr>
      </w:pPr>
    </w:p>
    <w:p>
      <w:pPr>
        <w:keepNext w:val="0"/>
        <w:keepLines w:val="0"/>
        <w:pageBreakBefore w:val="0"/>
        <w:widowControl/>
        <w:shd w:val="clear" w:color="auto"/>
        <w:kinsoku/>
        <w:wordWrap/>
        <w:overflowPunct/>
        <w:topLinePunct w:val="0"/>
        <w:autoSpaceDE/>
        <w:autoSpaceDN/>
        <w:bidi w:val="0"/>
        <w:adjustRightInd/>
        <w:snapToGrid/>
        <w:spacing w:line="560" w:lineRule="exact"/>
        <w:ind w:firstLine="642"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color w:val="auto"/>
          <w:sz w:val="32"/>
          <w:szCs w:val="24"/>
          <w:lang w:val="en-US" w:eastAsia="zh-CN"/>
        </w:rPr>
        <w:t>第十三条</w:t>
      </w:r>
      <w:r>
        <w:rPr>
          <w:rFonts w:hint="eastAsia" w:ascii="仿宋_GB2312" w:hAnsi="仿宋_GB2312" w:eastAsia="仿宋_GB2312" w:cs="仿宋_GB2312"/>
          <w:b w:val="0"/>
          <w:bCs w:val="0"/>
          <w:color w:val="auto"/>
          <w:sz w:val="32"/>
          <w:szCs w:val="24"/>
          <w:lang w:val="en-US" w:eastAsia="zh-CN"/>
        </w:rPr>
        <w:t xml:space="preserve">  </w:t>
      </w:r>
      <w:r>
        <w:rPr>
          <w:rFonts w:hint="eastAsia" w:ascii="仿宋_GB2312" w:hAnsi="仿宋_GB2312" w:eastAsia="仿宋_GB2312" w:cs="仿宋_GB2312"/>
          <w:kern w:val="2"/>
          <w:sz w:val="32"/>
          <w:szCs w:val="32"/>
          <w:lang w:val="en-US" w:eastAsia="zh-CN" w:bidi="ar-SA"/>
        </w:rPr>
        <w:t>补助经费包括普惠托位建设补助、普惠托位运营补助、社区照护服务补助和示范奖励补助。补助有效期暂定为3年，后续根据上级政策再做调整。</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color w:val="000000"/>
          <w:kern w:val="2"/>
          <w:sz w:val="32"/>
          <w:szCs w:val="32"/>
          <w:shd w:val="clear" w:color="auto" w:fill="FFFFFF"/>
          <w:lang w:val="en-US" w:eastAsia="zh-CN" w:bidi="ar"/>
        </w:rPr>
        <w:t>（一）普惠托位建设补助。</w:t>
      </w:r>
      <w:r>
        <w:rPr>
          <w:rFonts w:hint="eastAsia" w:ascii="仿宋_GB2312" w:hAnsi="仿宋_GB2312" w:eastAsia="仿宋_GB2312" w:cs="仿宋_GB2312"/>
          <w:kern w:val="2"/>
          <w:sz w:val="32"/>
          <w:szCs w:val="32"/>
          <w:lang w:val="en-US" w:eastAsia="zh-CN" w:bidi="ar-SA"/>
        </w:rPr>
        <w:t>2020年以来新建备案托育机构，通过普惠性托育机构认定，且机构依法依规经营的，按每个托位1万元的标准给予一次性建设补助。补助托位数核定参照《国家托儿所、幼儿园建筑设计规范》（最高不超过备案托位总数），补助资金按4：3：3比例分三年拨付，补助期间托育机构（托位）终止或撤除，剩余年度补助资金不再享受。</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olor w:val="000000"/>
          <w:sz w:val="32"/>
          <w:szCs w:val="32"/>
          <w:shd w:val="clear" w:color="auto" w:fill="FFFFFF"/>
          <w:lang w:bidi="ar"/>
        </w:rPr>
      </w:pPr>
      <w:r>
        <w:rPr>
          <w:rFonts w:hint="eastAsia" w:ascii="仿宋_GB2312" w:hAnsi="微软雅黑" w:eastAsia="仿宋_GB2312"/>
          <w:color w:val="000000"/>
          <w:sz w:val="32"/>
          <w:szCs w:val="32"/>
          <w:shd w:val="clear" w:color="auto" w:fill="FFFFFF"/>
          <w:lang w:bidi="ar"/>
        </w:rPr>
        <w:t>2020</w:t>
      </w:r>
      <w:r>
        <w:rPr>
          <w:rFonts w:hint="eastAsia" w:ascii="仿宋_GB2312" w:hAnsi="微软雅黑" w:eastAsia="仿宋_GB2312"/>
          <w:color w:val="000000"/>
          <w:sz w:val="32"/>
          <w:szCs w:val="32"/>
          <w:shd w:val="clear" w:color="auto" w:fill="FFFFFF"/>
          <w:lang w:eastAsia="zh-CN" w:bidi="ar"/>
        </w:rPr>
        <w:t>年以来</w:t>
      </w:r>
      <w:r>
        <w:rPr>
          <w:rFonts w:hint="eastAsia" w:ascii="仿宋_GB2312" w:hAnsi="微软雅黑" w:eastAsia="仿宋_GB2312"/>
          <w:color w:val="000000"/>
          <w:sz w:val="32"/>
          <w:szCs w:val="32"/>
          <w:shd w:val="clear" w:color="auto" w:fill="FFFFFF"/>
          <w:lang w:val="en-US" w:eastAsia="zh-CN" w:bidi="ar"/>
        </w:rPr>
        <w:t>社会力量办幼儿园</w:t>
      </w:r>
      <w:r>
        <w:rPr>
          <w:rFonts w:hint="eastAsia" w:ascii="仿宋_GB2312" w:hAnsi="微软雅黑" w:eastAsia="仿宋_GB2312"/>
          <w:color w:val="000000"/>
          <w:sz w:val="32"/>
          <w:szCs w:val="32"/>
          <w:shd w:val="clear" w:color="auto" w:fill="FFFFFF"/>
          <w:lang w:bidi="ar"/>
        </w:rPr>
        <w:t>新开设托班，按照《浙江省教育厅办公室 浙江省卫生健康委员会办公室关于做好浙江省开设托班幼儿园登记工作的通知》（浙教办基教〔2022〕12号）完成登记，且不高于</w:t>
      </w:r>
      <w:r>
        <w:rPr>
          <w:rFonts w:hint="eastAsia" w:ascii="仿宋_GB2312" w:hAnsi="微软雅黑" w:eastAsia="仿宋_GB2312"/>
          <w:color w:val="000000"/>
          <w:sz w:val="32"/>
          <w:szCs w:val="32"/>
          <w:shd w:val="clear" w:color="auto" w:fill="FFFFFF"/>
          <w:lang w:eastAsia="zh-CN" w:bidi="ar"/>
        </w:rPr>
        <w:t>幼儿园</w:t>
      </w:r>
      <w:r>
        <w:rPr>
          <w:rFonts w:hint="eastAsia" w:ascii="仿宋_GB2312" w:hAnsi="微软雅黑" w:eastAsia="仿宋_GB2312"/>
          <w:color w:val="000000"/>
          <w:sz w:val="32"/>
          <w:szCs w:val="32"/>
          <w:shd w:val="clear" w:color="auto" w:fill="FFFFFF"/>
          <w:lang w:bidi="ar"/>
        </w:rPr>
        <w:t>普惠托育服务价格收托</w:t>
      </w:r>
      <w:r>
        <w:rPr>
          <w:rFonts w:hint="eastAsia" w:ascii="仿宋_GB2312" w:hAnsi="微软雅黑" w:eastAsia="仿宋_GB2312"/>
          <w:color w:val="000000"/>
          <w:sz w:val="32"/>
          <w:szCs w:val="32"/>
          <w:shd w:val="clear" w:color="auto" w:fill="FFFFFF"/>
          <w:lang w:val="en-US" w:eastAsia="zh-CN" w:bidi="ar"/>
        </w:rPr>
        <w:t>3岁以下</w:t>
      </w:r>
      <w:r>
        <w:rPr>
          <w:rFonts w:hint="eastAsia" w:ascii="仿宋_GB2312" w:hAnsi="微软雅黑" w:eastAsia="仿宋_GB2312"/>
          <w:color w:val="000000"/>
          <w:sz w:val="32"/>
          <w:szCs w:val="32"/>
          <w:shd w:val="clear" w:color="auto" w:fill="FFFFFF"/>
          <w:lang w:bidi="ar"/>
        </w:rPr>
        <w:t>婴幼儿的，享受同等补助政策。</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olor w:val="000000"/>
          <w:sz w:val="32"/>
          <w:szCs w:val="32"/>
          <w:shd w:val="clear" w:color="auto" w:fill="FFFFFF"/>
          <w:lang w:val="en-US" w:eastAsia="zh-CN" w:bidi="ar"/>
        </w:rPr>
      </w:pPr>
      <w:r>
        <w:rPr>
          <w:rFonts w:hint="eastAsia" w:ascii="仿宋_GB2312" w:hAnsi="微软雅黑" w:eastAsia="仿宋_GB2312"/>
          <w:color w:val="000000"/>
          <w:sz w:val="32"/>
          <w:szCs w:val="32"/>
          <w:shd w:val="clear" w:color="auto" w:fill="FFFFFF"/>
          <w:lang w:eastAsia="zh-CN" w:bidi="ar"/>
        </w:rPr>
        <w:t>利用</w:t>
      </w:r>
      <w:r>
        <w:rPr>
          <w:rFonts w:hint="eastAsia" w:ascii="仿宋_GB2312" w:hAnsi="微软雅黑" w:eastAsia="仿宋_GB2312"/>
          <w:color w:val="000000"/>
          <w:sz w:val="32"/>
          <w:szCs w:val="32"/>
          <w:shd w:val="clear" w:color="auto" w:fill="FFFFFF"/>
          <w:lang w:bidi="ar"/>
        </w:rPr>
        <w:t>同一场所已享受过补助的托位</w:t>
      </w:r>
      <w:r>
        <w:rPr>
          <w:rFonts w:hint="eastAsia" w:ascii="仿宋_GB2312" w:hAnsi="微软雅黑" w:eastAsia="仿宋_GB2312"/>
          <w:color w:val="000000"/>
          <w:sz w:val="32"/>
          <w:szCs w:val="32"/>
          <w:shd w:val="clear" w:color="auto" w:fill="FFFFFF"/>
          <w:lang w:eastAsia="zh-CN" w:bidi="ar"/>
        </w:rPr>
        <w:t>或已享受过幼儿园有关建设补助的学位</w:t>
      </w:r>
      <w:r>
        <w:rPr>
          <w:rFonts w:hint="eastAsia" w:ascii="仿宋_GB2312" w:hAnsi="微软雅黑" w:eastAsia="仿宋_GB2312"/>
          <w:color w:val="000000"/>
          <w:sz w:val="32"/>
          <w:szCs w:val="32"/>
          <w:shd w:val="clear" w:color="auto" w:fill="FFFFFF"/>
          <w:lang w:bidi="ar"/>
        </w:rPr>
        <w:t>改建，或因举办主体变更等原因重新备案的，不再重复补助；</w:t>
      </w:r>
      <w:r>
        <w:rPr>
          <w:rFonts w:hint="eastAsia" w:ascii="仿宋_GB2312" w:hAnsi="微软雅黑" w:eastAsia="仿宋_GB2312"/>
          <w:color w:val="000000"/>
          <w:sz w:val="32"/>
          <w:szCs w:val="32"/>
          <w:shd w:val="clear" w:color="auto" w:fill="FFFFFF"/>
          <w:lang w:val="en-US" w:eastAsia="zh-CN" w:bidi="ar"/>
        </w:rPr>
        <w:t>已享受中央财政普惠托育建设项目补助的，仍可以申请普惠托育建设补助，但国家、市两级补助总额不超过项目总投资的75%。</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olor w:val="000000"/>
          <w:sz w:val="32"/>
          <w:szCs w:val="32"/>
          <w:shd w:val="clear" w:color="auto" w:fill="FFFFFF"/>
          <w:lang w:bidi="ar"/>
        </w:rPr>
      </w:pPr>
      <w:r>
        <w:rPr>
          <w:rFonts w:hint="eastAsia" w:ascii="楷体_GB2312" w:hAnsi="楷体_GB2312" w:eastAsia="楷体_GB2312" w:cs="楷体_GB2312"/>
          <w:color w:val="000000"/>
          <w:kern w:val="2"/>
          <w:sz w:val="32"/>
          <w:szCs w:val="32"/>
          <w:shd w:val="clear" w:color="auto" w:fill="FFFFFF"/>
          <w:lang w:val="en-US" w:eastAsia="zh-CN" w:bidi="ar"/>
        </w:rPr>
        <w:t>（二）普惠托位运营补助。</w:t>
      </w:r>
      <w:r>
        <w:rPr>
          <w:rFonts w:hint="eastAsia" w:ascii="仿宋_GB2312" w:eastAsia="仿宋_GB2312"/>
          <w:sz w:val="32"/>
          <w:szCs w:val="32"/>
        </w:rPr>
        <w:t>2</w:t>
      </w:r>
      <w:r>
        <w:rPr>
          <w:rFonts w:hint="eastAsia" w:ascii="仿宋_GB2312" w:hAnsi="微软雅黑" w:eastAsia="仿宋_GB2312"/>
          <w:color w:val="000000"/>
          <w:sz w:val="32"/>
          <w:szCs w:val="32"/>
          <w:shd w:val="clear" w:color="auto" w:fill="FFFFFF"/>
          <w:lang w:bidi="ar"/>
        </w:rPr>
        <w:t>025年前备案的</w:t>
      </w:r>
      <w:r>
        <w:rPr>
          <w:rFonts w:hint="eastAsia" w:ascii="仿宋_GB2312" w:hAnsi="微软雅黑" w:eastAsia="仿宋_GB2312"/>
          <w:color w:val="000000"/>
          <w:sz w:val="32"/>
          <w:szCs w:val="32"/>
          <w:shd w:val="clear" w:color="auto" w:fill="FFFFFF"/>
          <w:lang w:eastAsia="zh-CN" w:bidi="ar"/>
        </w:rPr>
        <w:t>普惠</w:t>
      </w:r>
      <w:r>
        <w:rPr>
          <w:rFonts w:hint="eastAsia" w:ascii="仿宋_GB2312" w:hAnsi="微软雅黑" w:eastAsia="仿宋_GB2312"/>
          <w:color w:val="000000"/>
          <w:sz w:val="32"/>
          <w:szCs w:val="32"/>
          <w:shd w:val="clear" w:color="auto" w:fill="FFFFFF"/>
          <w:lang w:bidi="ar"/>
        </w:rPr>
        <w:t>托育机构存续期间，</w:t>
      </w:r>
      <w:r>
        <w:rPr>
          <w:rFonts w:hint="eastAsia" w:ascii="仿宋_GB2312" w:hAnsi="微软雅黑" w:eastAsia="仿宋_GB2312"/>
          <w:color w:val="000000"/>
          <w:sz w:val="32"/>
          <w:szCs w:val="32"/>
          <w:shd w:val="clear" w:color="auto" w:fill="FFFFFF"/>
          <w:lang w:eastAsia="zh-CN" w:bidi="ar"/>
        </w:rPr>
        <w:t>按照规定提交普惠性托育机构运营资金补助申请表并通过审核的，</w:t>
      </w:r>
      <w:r>
        <w:rPr>
          <w:rFonts w:hint="eastAsia" w:ascii="仿宋_GB2312" w:hAnsi="微软雅黑" w:eastAsia="仿宋_GB2312"/>
          <w:color w:val="000000"/>
          <w:sz w:val="32"/>
          <w:szCs w:val="32"/>
          <w:shd w:val="clear" w:color="auto" w:fill="FFFFFF"/>
          <w:lang w:bidi="ar"/>
        </w:rPr>
        <w:t>根据实际收托数（不超过机构</w:t>
      </w:r>
      <w:r>
        <w:rPr>
          <w:rFonts w:hint="eastAsia" w:ascii="仿宋_GB2312" w:hAnsi="微软雅黑" w:eastAsia="仿宋_GB2312"/>
          <w:color w:val="000000"/>
          <w:sz w:val="32"/>
          <w:szCs w:val="32"/>
          <w:shd w:val="clear" w:color="auto" w:fill="FFFFFF"/>
          <w:lang w:eastAsia="zh-CN" w:bidi="ar"/>
        </w:rPr>
        <w:t>备案</w:t>
      </w:r>
      <w:r>
        <w:rPr>
          <w:rFonts w:hint="eastAsia" w:ascii="仿宋_GB2312" w:hAnsi="微软雅黑" w:eastAsia="仿宋_GB2312"/>
          <w:color w:val="000000"/>
          <w:sz w:val="32"/>
          <w:szCs w:val="32"/>
          <w:shd w:val="clear" w:color="auto" w:fill="FFFFFF"/>
          <w:lang w:bidi="ar"/>
        </w:rPr>
        <w:t>托位数），按托大班、混合班300元/人/月，托小班500元/人/月，乳儿班800元/人/月给予普惠托位运营补助</w:t>
      </w:r>
      <w:r>
        <w:rPr>
          <w:rFonts w:hint="eastAsia" w:ascii="仿宋_GB2312" w:hAnsi="微软雅黑" w:eastAsia="仿宋_GB2312"/>
          <w:color w:val="auto"/>
          <w:sz w:val="32"/>
          <w:szCs w:val="32"/>
          <w:shd w:val="clear" w:color="auto" w:fill="FFFFFF"/>
          <w:lang w:val="en-US" w:eastAsia="zh-CN" w:bidi="ar"/>
        </w:rPr>
        <w:t>（入托天数累计达10天但不足1个月的按一个月计算补助资金，10天以下的当月不予补助）</w:t>
      </w:r>
      <w:r>
        <w:rPr>
          <w:rFonts w:hint="eastAsia" w:ascii="仿宋_GB2312" w:hAnsi="微软雅黑" w:eastAsia="仿宋_GB2312"/>
          <w:color w:val="auto"/>
          <w:sz w:val="32"/>
          <w:szCs w:val="32"/>
          <w:shd w:val="clear" w:color="auto" w:fill="FFFFFF"/>
          <w:lang w:bidi="ar"/>
        </w:rPr>
        <w:t>，</w:t>
      </w:r>
      <w:r>
        <w:rPr>
          <w:rFonts w:hint="eastAsia" w:ascii="仿宋_GB2312" w:hAnsi="微软雅黑" w:eastAsia="仿宋_GB2312"/>
          <w:color w:val="auto"/>
          <w:sz w:val="32"/>
          <w:szCs w:val="32"/>
          <w:shd w:val="clear" w:color="auto" w:fill="FFFFFF"/>
          <w:lang w:val="en-US" w:eastAsia="zh-CN" w:bidi="ar"/>
        </w:rPr>
        <w:t>补助资金按年发放（补助资金=补助标准*实际在托3岁以下婴幼儿数*在托月数），</w:t>
      </w:r>
      <w:r>
        <w:rPr>
          <w:rFonts w:hint="eastAsia" w:ascii="仿宋_GB2312" w:hAnsi="微软雅黑" w:eastAsia="仿宋_GB2312"/>
          <w:color w:val="000000"/>
          <w:sz w:val="32"/>
          <w:szCs w:val="32"/>
          <w:shd w:val="clear" w:color="auto" w:fill="FFFFFF"/>
          <w:lang w:bidi="ar"/>
        </w:rPr>
        <w:t>限补</w:t>
      </w:r>
      <w:r>
        <w:rPr>
          <w:rFonts w:hint="eastAsia" w:ascii="仿宋_GB2312" w:hAnsi="微软雅黑" w:eastAsia="仿宋_GB2312"/>
          <w:color w:val="000000"/>
          <w:sz w:val="32"/>
          <w:szCs w:val="32"/>
          <w:shd w:val="clear" w:color="auto" w:fill="FFFFFF"/>
          <w:lang w:val="en-US" w:eastAsia="zh-CN" w:bidi="ar"/>
        </w:rPr>
        <w:t>3</w:t>
      </w:r>
      <w:r>
        <w:rPr>
          <w:rFonts w:hint="eastAsia" w:ascii="仿宋_GB2312" w:hAnsi="微软雅黑" w:eastAsia="仿宋_GB2312"/>
          <w:color w:val="000000"/>
          <w:sz w:val="32"/>
          <w:szCs w:val="32"/>
          <w:shd w:val="clear" w:color="auto" w:fill="FFFFFF"/>
          <w:lang w:bidi="ar"/>
        </w:rPr>
        <w:t>年</w:t>
      </w:r>
      <w:r>
        <w:rPr>
          <w:rFonts w:hint="eastAsia" w:ascii="仿宋_GB2312" w:hAnsi="微软雅黑" w:eastAsia="仿宋_GB2312"/>
          <w:color w:val="000000"/>
          <w:sz w:val="32"/>
          <w:szCs w:val="32"/>
          <w:shd w:val="clear" w:color="auto" w:fill="FFFFFF"/>
          <w:lang w:eastAsia="zh-CN" w:bidi="ar"/>
        </w:rPr>
        <w:t>（从首次享受运营补助之年起算）</w:t>
      </w:r>
      <w:r>
        <w:rPr>
          <w:rFonts w:hint="eastAsia" w:ascii="仿宋_GB2312" w:hAnsi="微软雅黑" w:eastAsia="仿宋_GB2312"/>
          <w:color w:val="000000"/>
          <w:sz w:val="32"/>
          <w:szCs w:val="32"/>
          <w:shd w:val="clear" w:color="auto" w:fill="FFFFFF"/>
          <w:lang w:bidi="ar"/>
        </w:rPr>
        <w:t>。</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仿宋_GB2312" w:hAnsi="微软雅黑" w:eastAsia="仿宋_GB2312"/>
          <w:color w:val="000000"/>
          <w:sz w:val="32"/>
          <w:szCs w:val="32"/>
          <w:shd w:val="clear" w:color="auto" w:fill="FFFFFF"/>
          <w:lang w:eastAsia="zh-CN" w:bidi="ar"/>
        </w:rPr>
        <w:t>2025年前根据（浙教办基教〔2022〕12号）登记的社会力量办幼儿园托班，按照规定提交普惠性托育机构运营资金补助申请表并通过审核的，</w:t>
      </w:r>
      <w:r>
        <w:rPr>
          <w:rFonts w:hint="eastAsia" w:ascii="仿宋_GB2312" w:hAnsi="微软雅黑" w:eastAsia="仿宋_GB2312"/>
          <w:color w:val="000000"/>
          <w:sz w:val="32"/>
          <w:szCs w:val="32"/>
          <w:shd w:val="clear" w:color="auto" w:fill="FFFFFF"/>
          <w:lang w:bidi="ar"/>
        </w:rPr>
        <w:t>享受同等补助政策；公办幼</w:t>
      </w:r>
      <w:r>
        <w:rPr>
          <w:rFonts w:hint="eastAsia" w:ascii="仿宋_GB2312" w:hAnsi="微软雅黑" w:eastAsia="仿宋_GB2312"/>
          <w:color w:val="000000"/>
          <w:sz w:val="32"/>
          <w:szCs w:val="32"/>
          <w:shd w:val="clear" w:color="auto" w:fill="FFFFFF"/>
          <w:lang w:eastAsia="zh-CN" w:bidi="ar"/>
        </w:rPr>
        <w:t>儿园托班和公办托育机构，按一半标准予以运营补助。</w:t>
      </w:r>
      <w:r>
        <w:rPr>
          <w:rFonts w:hint="eastAsia" w:ascii="仿宋_GB2312" w:hAnsi="微软雅黑" w:eastAsia="仿宋_GB2312"/>
          <w:color w:val="000000"/>
          <w:sz w:val="32"/>
          <w:szCs w:val="32"/>
          <w:shd w:val="clear" w:color="auto" w:fill="FFFFFF"/>
          <w:lang w:val="en-US" w:eastAsia="zh-CN" w:bidi="ar"/>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微软雅黑" w:eastAsia="仿宋_GB2312"/>
          <w:color w:val="FF0000"/>
          <w:sz w:val="32"/>
          <w:szCs w:val="32"/>
          <w:shd w:val="clear" w:color="auto" w:fill="FFFFFF"/>
          <w:lang w:val="en-US" w:eastAsia="zh-CN" w:bidi="ar"/>
        </w:rPr>
      </w:pPr>
      <w:r>
        <w:rPr>
          <w:rFonts w:hint="eastAsia" w:ascii="楷体_GB2312" w:hAnsi="楷体_GB2312" w:eastAsia="楷体_GB2312" w:cs="楷体_GB2312"/>
          <w:color w:val="000000"/>
          <w:kern w:val="2"/>
          <w:sz w:val="32"/>
          <w:szCs w:val="32"/>
          <w:shd w:val="clear" w:color="auto" w:fill="FFFFFF"/>
          <w:lang w:val="en-US" w:eastAsia="zh-CN" w:bidi="ar"/>
        </w:rPr>
        <w:t>（三）社区照护服务补助。</w:t>
      </w:r>
      <w:r>
        <w:rPr>
          <w:rFonts w:hint="eastAsia" w:ascii="仿宋_GB2312" w:hAnsi="仿宋_GB2312" w:eastAsia="仿宋_GB2312" w:cs="仿宋_GB2312"/>
          <w:i w:val="0"/>
          <w:iCs w:val="0"/>
          <w:caps w:val="0"/>
          <w:color w:val="030303"/>
          <w:spacing w:val="0"/>
          <w:sz w:val="32"/>
          <w:szCs w:val="32"/>
          <w:shd w:val="clear" w:fill="FFFFFF"/>
          <w:lang w:val="en-US" w:eastAsia="zh-CN"/>
        </w:rPr>
        <w:t>统筹用于社区婴幼儿照护服务驿站、家庭托育点以及儿童早期发展、家庭养育健康指导等照护服务项目。</w:t>
      </w:r>
      <w:r>
        <w:rPr>
          <w:rFonts w:hint="eastAsia" w:ascii="仿宋_GB2312" w:hAnsi="微软雅黑" w:eastAsia="仿宋_GB2312"/>
          <w:color w:val="auto"/>
          <w:sz w:val="32"/>
          <w:szCs w:val="32"/>
          <w:shd w:val="clear" w:color="auto" w:fill="FFFFFF"/>
          <w:lang w:val="en-US" w:eastAsia="zh-CN" w:bidi="ar"/>
        </w:rPr>
        <w:t xml:space="preserve">对通过验收，符合建设标准的婴幼儿社区成长驿站，给予一次性不高于2万元/家的建设补助；对优质按时完成年度小组活动任务数的，给予运营补助经费不高于0.5万元/家。         </w:t>
      </w:r>
      <w:r>
        <w:rPr>
          <w:rFonts w:hint="eastAsia" w:ascii="仿宋_GB2312" w:hAnsi="微软雅黑" w:eastAsia="仿宋_GB2312"/>
          <w:color w:val="FF0000"/>
          <w:sz w:val="32"/>
          <w:szCs w:val="32"/>
          <w:shd w:val="clear" w:color="auto" w:fill="FFFFFF"/>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olor w:val="000000"/>
          <w:sz w:val="32"/>
          <w:szCs w:val="32"/>
          <w:shd w:val="clear" w:color="auto" w:fill="FFFFFF"/>
          <w:lang w:val="en-US" w:eastAsia="zh-CN" w:bidi="ar"/>
        </w:rPr>
      </w:pPr>
      <w:r>
        <w:rPr>
          <w:rFonts w:hint="eastAsia" w:ascii="楷体_GB2312" w:hAnsi="楷体_GB2312" w:eastAsia="楷体_GB2312" w:cs="楷体_GB2312"/>
          <w:color w:val="000000"/>
          <w:kern w:val="2"/>
          <w:sz w:val="32"/>
          <w:szCs w:val="32"/>
          <w:shd w:val="clear" w:color="auto" w:fill="FFFFFF"/>
          <w:lang w:val="en-US" w:eastAsia="zh-CN" w:bidi="ar"/>
        </w:rPr>
        <w:t>（四）示范奖励补助。</w:t>
      </w:r>
      <w:r>
        <w:rPr>
          <w:rFonts w:hint="eastAsia" w:ascii="仿宋_GB2312" w:hAnsi="微软雅黑" w:eastAsia="仿宋_GB2312"/>
          <w:color w:val="000000"/>
          <w:sz w:val="32"/>
          <w:szCs w:val="32"/>
          <w:shd w:val="clear" w:color="auto" w:fill="FFFFFF"/>
          <w:lang w:val="en-US" w:eastAsia="zh-CN" w:bidi="ar"/>
        </w:rPr>
        <w:t>对获评为国家、省、市、区级示范性婴幼儿照护服务机构的，分别给予每个20万元、15万元、10万元和5万元的一次性奖补（同一机构就高补助）。</w:t>
      </w:r>
    </w:p>
    <w:p>
      <w:pPr>
        <w:keepNext w:val="0"/>
        <w:keepLines w:val="0"/>
        <w:pageBreakBefore w:val="0"/>
        <w:widowControl w:val="0"/>
        <w:kinsoku/>
        <w:wordWrap/>
        <w:overflowPunct/>
        <w:topLinePunct w:val="0"/>
        <w:autoSpaceDE/>
        <w:autoSpaceDN/>
        <w:bidi w:val="0"/>
        <w:adjustRightInd/>
        <w:snapToGrid/>
        <w:spacing w:line="560" w:lineRule="exact"/>
        <w:ind w:firstLine="790" w:firstLineChars="247"/>
        <w:textAlignment w:val="auto"/>
        <w:rPr>
          <w:rFonts w:hint="default" w:ascii="仿宋_GB2312" w:hAnsi="微软雅黑" w:eastAsia="仿宋_GB2312"/>
          <w:color w:val="000000"/>
          <w:sz w:val="32"/>
          <w:szCs w:val="32"/>
          <w:shd w:val="clear" w:color="auto" w:fill="FFFFFF"/>
          <w:lang w:val="en-US" w:eastAsia="zh-CN" w:bidi="ar"/>
        </w:rPr>
      </w:pPr>
      <w:r>
        <w:rPr>
          <w:rFonts w:hint="eastAsia" w:ascii="仿宋_GB2312" w:hAnsi="微软雅黑" w:eastAsia="仿宋_GB2312"/>
          <w:color w:val="000000"/>
          <w:sz w:val="32"/>
          <w:szCs w:val="32"/>
          <w:shd w:val="clear" w:color="auto" w:fill="FFFFFF"/>
          <w:lang w:val="en-US" w:eastAsia="zh-CN" w:bidi="ar"/>
        </w:rPr>
        <w:t>对承担区级婴幼儿照护服务指导、示范引领和辐射带动功能的托育综合服务中心，在建设完毕并通过市级验收后，给予100万元的一次性奖补。</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eastAsia="仿宋_GB2312"/>
          <w:sz w:val="32"/>
          <w:szCs w:val="32"/>
          <w:highlight w:val="none"/>
          <w:lang w:eastAsia="zh-CN"/>
        </w:rPr>
      </w:pPr>
      <w:r>
        <w:rPr>
          <w:rFonts w:hint="eastAsia" w:ascii="仿宋_GB2312" w:hAnsi="仿宋_GB2312" w:eastAsia="仿宋_GB2312" w:cs="仿宋_GB2312"/>
          <w:b/>
          <w:bCs/>
          <w:color w:val="auto"/>
          <w:sz w:val="32"/>
          <w:szCs w:val="24"/>
          <w:lang w:val="en-US" w:eastAsia="zh-CN"/>
        </w:rPr>
        <w:t xml:space="preserve">第十四条  </w:t>
      </w:r>
      <w:r>
        <w:rPr>
          <w:rFonts w:hint="eastAsia" w:ascii="仿宋_GB2312" w:eastAsia="仿宋_GB2312"/>
          <w:sz w:val="32"/>
          <w:szCs w:val="32"/>
          <w:highlight w:val="none"/>
          <w:lang w:eastAsia="zh-CN"/>
        </w:rPr>
        <w:t>经费补助时间及额度：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eastAsia="zh-CN"/>
        </w:rPr>
        <w:t>（一）普惠托位建设经费自</w:t>
      </w:r>
      <w:r>
        <w:rPr>
          <w:rFonts w:hint="eastAsia" w:ascii="仿宋_GB2312" w:eastAsia="仿宋_GB2312"/>
          <w:sz w:val="32"/>
          <w:szCs w:val="32"/>
          <w:highlight w:val="none"/>
          <w:lang w:val="en-US" w:eastAsia="zh-CN"/>
        </w:rPr>
        <w:t>2023年起实施补助，2020年、2021年、2022年新增的托位在2023年起补，以后每年新增托位从下一年起补，补助资金按4:3:3比例分三年拨付。</w:t>
      </w:r>
    </w:p>
    <w:p>
      <w:pPr>
        <w:keepNext w:val="0"/>
        <w:keepLines w:val="0"/>
        <w:pageBreakBefore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普惠托位运营补助自2024年起实施补助，每年补助上一年的实际入托人数。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30303"/>
          <w:spacing w:val="0"/>
          <w:sz w:val="32"/>
          <w:szCs w:val="32"/>
          <w:shd w:val="clear" w:fill="FFFFFF"/>
        </w:rPr>
      </w:pPr>
      <w:r>
        <w:rPr>
          <w:rFonts w:hint="eastAsia" w:ascii="仿宋_GB2312" w:eastAsia="仿宋_GB2312"/>
          <w:sz w:val="32"/>
          <w:szCs w:val="32"/>
          <w:highlight w:val="none"/>
          <w:lang w:val="en-US" w:eastAsia="zh-CN"/>
        </w:rPr>
        <w:t>（三）</w:t>
      </w:r>
      <w:r>
        <w:rPr>
          <w:rFonts w:hint="eastAsia" w:ascii="仿宋_GB2312" w:hAnsi="仿宋_GB2312" w:eastAsia="仿宋_GB2312" w:cs="仿宋_GB2312"/>
          <w:i w:val="0"/>
          <w:iCs w:val="0"/>
          <w:caps w:val="0"/>
          <w:color w:val="030303"/>
          <w:spacing w:val="0"/>
          <w:sz w:val="32"/>
          <w:szCs w:val="32"/>
          <w:shd w:val="clear" w:fill="FFFFFF"/>
        </w:rPr>
        <w:t>社区照护</w:t>
      </w:r>
      <w:r>
        <w:rPr>
          <w:rFonts w:hint="eastAsia" w:ascii="仿宋_GB2312" w:hAnsi="仿宋_GB2312" w:eastAsia="仿宋_GB2312" w:cs="仿宋_GB2312"/>
          <w:i w:val="0"/>
          <w:iCs w:val="0"/>
          <w:caps w:val="0"/>
          <w:color w:val="030303"/>
          <w:spacing w:val="0"/>
          <w:sz w:val="32"/>
          <w:szCs w:val="32"/>
          <w:shd w:val="clear" w:fill="FFFFFF"/>
          <w:lang w:eastAsia="zh-CN"/>
        </w:rPr>
        <w:t>服务</w:t>
      </w:r>
      <w:r>
        <w:rPr>
          <w:rFonts w:hint="eastAsia" w:ascii="仿宋_GB2312" w:hAnsi="仿宋_GB2312" w:eastAsia="仿宋_GB2312" w:cs="仿宋_GB2312"/>
          <w:i w:val="0"/>
          <w:iCs w:val="0"/>
          <w:caps w:val="0"/>
          <w:color w:val="030303"/>
          <w:spacing w:val="0"/>
          <w:sz w:val="32"/>
          <w:szCs w:val="32"/>
          <w:shd w:val="clear" w:fill="FFFFFF"/>
        </w:rPr>
        <w:t>建设补助。通过验收后正常营运满1个月的婴幼儿社区成长驿站，</w:t>
      </w:r>
      <w:r>
        <w:rPr>
          <w:rFonts w:hint="eastAsia" w:ascii="仿宋_GB2312" w:hAnsi="仿宋_GB2312" w:eastAsia="仿宋_GB2312" w:cs="仿宋_GB2312"/>
          <w:i w:val="0"/>
          <w:iCs w:val="0"/>
          <w:caps w:val="0"/>
          <w:color w:val="030303"/>
          <w:spacing w:val="0"/>
          <w:sz w:val="32"/>
          <w:szCs w:val="32"/>
          <w:shd w:val="clear" w:fill="FFFFFF"/>
          <w:lang w:val="en-US" w:eastAsia="zh-CN"/>
        </w:rPr>
        <w:t>由</w:t>
      </w:r>
      <w:r>
        <w:rPr>
          <w:rFonts w:hint="eastAsia" w:ascii="仿宋_GB2312" w:hAnsi="仿宋_GB2312" w:eastAsia="仿宋_GB2312" w:cs="仿宋_GB2312"/>
          <w:i w:val="0"/>
          <w:iCs w:val="0"/>
          <w:caps w:val="0"/>
          <w:color w:val="030303"/>
          <w:spacing w:val="0"/>
          <w:sz w:val="32"/>
          <w:szCs w:val="32"/>
          <w:shd w:val="clear" w:fill="FFFFFF"/>
        </w:rPr>
        <w:t>所属镇</w:t>
      </w:r>
      <w:r>
        <w:rPr>
          <w:rFonts w:hint="eastAsia" w:ascii="仿宋_GB2312" w:hAnsi="仿宋_GB2312" w:eastAsia="仿宋_GB2312" w:cs="仿宋_GB2312"/>
          <w:i w:val="0"/>
          <w:iCs w:val="0"/>
          <w:caps w:val="0"/>
          <w:color w:val="030303"/>
          <w:spacing w:val="0"/>
          <w:sz w:val="32"/>
          <w:szCs w:val="32"/>
          <w:shd w:val="clear" w:fill="FFFFFF"/>
          <w:lang w:eastAsia="zh-CN"/>
        </w:rPr>
        <w:t>（</w:t>
      </w:r>
      <w:r>
        <w:rPr>
          <w:rFonts w:hint="eastAsia" w:ascii="仿宋_GB2312" w:hAnsi="仿宋_GB2312" w:eastAsia="仿宋_GB2312" w:cs="仿宋_GB2312"/>
          <w:i w:val="0"/>
          <w:iCs w:val="0"/>
          <w:caps w:val="0"/>
          <w:color w:val="030303"/>
          <w:spacing w:val="0"/>
          <w:sz w:val="32"/>
          <w:szCs w:val="32"/>
          <w:shd w:val="clear" w:fill="FFFFFF"/>
        </w:rPr>
        <w:t>街</w:t>
      </w:r>
      <w:r>
        <w:rPr>
          <w:rFonts w:hint="eastAsia" w:ascii="仿宋_GB2312" w:hAnsi="仿宋_GB2312" w:eastAsia="仿宋_GB2312" w:cs="仿宋_GB2312"/>
          <w:i w:val="0"/>
          <w:iCs w:val="0"/>
          <w:caps w:val="0"/>
          <w:color w:val="030303"/>
          <w:spacing w:val="0"/>
          <w:sz w:val="32"/>
          <w:szCs w:val="32"/>
          <w:shd w:val="clear" w:fill="FFFFFF"/>
          <w:lang w:val="en-US" w:eastAsia="zh-CN"/>
        </w:rPr>
        <w:t>道）</w:t>
      </w:r>
      <w:r>
        <w:rPr>
          <w:rFonts w:hint="eastAsia" w:ascii="仿宋_GB2312" w:hAnsi="仿宋_GB2312" w:eastAsia="仿宋_GB2312" w:cs="仿宋_GB2312"/>
          <w:i w:val="0"/>
          <w:iCs w:val="0"/>
          <w:caps w:val="0"/>
          <w:color w:val="030303"/>
          <w:spacing w:val="0"/>
          <w:sz w:val="32"/>
          <w:szCs w:val="32"/>
          <w:shd w:val="clear" w:fill="FFFFFF"/>
        </w:rPr>
        <w:t>向区</w:t>
      </w:r>
      <w:r>
        <w:rPr>
          <w:rFonts w:hint="eastAsia" w:ascii="仿宋_GB2312" w:hAnsi="仿宋_GB2312" w:eastAsia="仿宋_GB2312" w:cs="仿宋_GB2312"/>
          <w:i w:val="0"/>
          <w:iCs w:val="0"/>
          <w:caps w:val="0"/>
          <w:color w:val="030303"/>
          <w:spacing w:val="0"/>
          <w:sz w:val="32"/>
          <w:szCs w:val="32"/>
          <w:shd w:val="clear" w:fill="FFFFFF"/>
          <w:lang w:eastAsia="zh-CN"/>
        </w:rPr>
        <w:t>卫生健康</w:t>
      </w:r>
      <w:r>
        <w:rPr>
          <w:rFonts w:hint="eastAsia" w:ascii="仿宋_GB2312" w:hAnsi="仿宋_GB2312" w:eastAsia="仿宋_GB2312" w:cs="仿宋_GB2312"/>
          <w:i w:val="0"/>
          <w:iCs w:val="0"/>
          <w:caps w:val="0"/>
          <w:color w:val="030303"/>
          <w:spacing w:val="0"/>
          <w:sz w:val="32"/>
          <w:szCs w:val="32"/>
          <w:shd w:val="clear" w:fill="FFFFFF"/>
        </w:rPr>
        <w:t>局提出一次性建设补助申报，并按要求提供相关资料；区</w:t>
      </w:r>
      <w:r>
        <w:rPr>
          <w:rFonts w:hint="eastAsia" w:ascii="仿宋_GB2312" w:hAnsi="仿宋_GB2312" w:eastAsia="仿宋_GB2312" w:cs="仿宋_GB2312"/>
          <w:i w:val="0"/>
          <w:iCs w:val="0"/>
          <w:caps w:val="0"/>
          <w:color w:val="030303"/>
          <w:spacing w:val="0"/>
          <w:sz w:val="32"/>
          <w:szCs w:val="32"/>
          <w:shd w:val="clear" w:fill="FFFFFF"/>
          <w:lang w:eastAsia="zh-CN"/>
        </w:rPr>
        <w:t>卫生健康</w:t>
      </w:r>
      <w:r>
        <w:rPr>
          <w:rFonts w:hint="eastAsia" w:ascii="仿宋_GB2312" w:hAnsi="仿宋_GB2312" w:eastAsia="仿宋_GB2312" w:cs="仿宋_GB2312"/>
          <w:i w:val="0"/>
          <w:iCs w:val="0"/>
          <w:caps w:val="0"/>
          <w:color w:val="030303"/>
          <w:spacing w:val="0"/>
          <w:sz w:val="32"/>
          <w:szCs w:val="32"/>
          <w:shd w:val="clear" w:fill="FFFFFF"/>
        </w:rPr>
        <w:t>局</w:t>
      </w:r>
      <w:r>
        <w:rPr>
          <w:rFonts w:hint="eastAsia" w:ascii="仿宋_GB2312" w:hAnsi="仿宋_GB2312" w:eastAsia="仿宋_GB2312" w:cs="仿宋_GB2312"/>
          <w:i w:val="0"/>
          <w:iCs w:val="0"/>
          <w:caps w:val="0"/>
          <w:color w:val="030303"/>
          <w:spacing w:val="0"/>
          <w:sz w:val="32"/>
          <w:szCs w:val="32"/>
          <w:shd w:val="clear" w:fill="FFFFFF"/>
          <w:lang w:val="en-US" w:eastAsia="zh-CN"/>
        </w:rPr>
        <w:t>组织</w:t>
      </w:r>
      <w:r>
        <w:rPr>
          <w:rFonts w:hint="eastAsia" w:ascii="仿宋_GB2312" w:hAnsi="仿宋_GB2312" w:eastAsia="仿宋_GB2312" w:cs="仿宋_GB2312"/>
          <w:i w:val="0"/>
          <w:iCs w:val="0"/>
          <w:caps w:val="0"/>
          <w:color w:val="030303"/>
          <w:spacing w:val="0"/>
          <w:sz w:val="32"/>
          <w:szCs w:val="32"/>
          <w:shd w:val="clear" w:fill="FFFFFF"/>
        </w:rPr>
        <w:t>对申报的驿站进行审核，审核通过的，在每年11月底前完成下拨。每年12月1日后提出申报的成长驿站，将于次年11月底前下拨。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highlight w:val="none"/>
          <w:lang w:val="en-US" w:eastAsia="zh-CN"/>
        </w:rPr>
      </w:pPr>
      <w:r>
        <w:rPr>
          <w:rFonts w:hint="eastAsia" w:ascii="仿宋_GB2312" w:hAnsi="仿宋_GB2312" w:eastAsia="仿宋_GB2312" w:cs="仿宋_GB2312"/>
          <w:i w:val="0"/>
          <w:iCs w:val="0"/>
          <w:caps w:val="0"/>
          <w:color w:val="030303"/>
          <w:spacing w:val="0"/>
          <w:sz w:val="32"/>
          <w:szCs w:val="32"/>
          <w:shd w:val="clear" w:fill="FFFFFF"/>
          <w:lang w:val="en-US" w:eastAsia="zh-CN"/>
        </w:rPr>
        <w:t>（四）</w:t>
      </w:r>
      <w:r>
        <w:rPr>
          <w:rFonts w:hint="eastAsia" w:ascii="仿宋_GB2312" w:hAnsi="仿宋_GB2312" w:eastAsia="仿宋_GB2312" w:cs="仿宋_GB2312"/>
          <w:i w:val="0"/>
          <w:iCs w:val="0"/>
          <w:caps w:val="0"/>
          <w:color w:val="030303"/>
          <w:spacing w:val="0"/>
          <w:sz w:val="32"/>
          <w:szCs w:val="32"/>
          <w:shd w:val="clear" w:fill="FFFFFF"/>
        </w:rPr>
        <w:t>社区照护</w:t>
      </w:r>
      <w:r>
        <w:rPr>
          <w:rFonts w:hint="eastAsia" w:ascii="仿宋_GB2312" w:hAnsi="仿宋_GB2312" w:eastAsia="仿宋_GB2312" w:cs="仿宋_GB2312"/>
          <w:i w:val="0"/>
          <w:iCs w:val="0"/>
          <w:caps w:val="0"/>
          <w:color w:val="030303"/>
          <w:spacing w:val="0"/>
          <w:sz w:val="32"/>
          <w:szCs w:val="32"/>
          <w:shd w:val="clear" w:fill="FFFFFF"/>
          <w:lang w:eastAsia="zh-CN"/>
        </w:rPr>
        <w:t>服务</w:t>
      </w:r>
      <w:r>
        <w:rPr>
          <w:rFonts w:hint="eastAsia" w:ascii="仿宋_GB2312" w:hAnsi="仿宋_GB2312" w:eastAsia="仿宋_GB2312" w:cs="仿宋_GB2312"/>
          <w:i w:val="0"/>
          <w:iCs w:val="0"/>
          <w:caps w:val="0"/>
          <w:color w:val="030303"/>
          <w:spacing w:val="0"/>
          <w:sz w:val="32"/>
          <w:szCs w:val="32"/>
          <w:shd w:val="clear" w:fill="FFFFFF"/>
        </w:rPr>
        <w:t>运营</w:t>
      </w:r>
      <w:r>
        <w:rPr>
          <w:rFonts w:hint="eastAsia" w:ascii="仿宋_GB2312" w:hAnsi="仿宋_GB2312" w:eastAsia="仿宋_GB2312" w:cs="仿宋_GB2312"/>
          <w:i w:val="0"/>
          <w:iCs w:val="0"/>
          <w:caps w:val="0"/>
          <w:color w:val="030303"/>
          <w:spacing w:val="0"/>
          <w:sz w:val="32"/>
          <w:szCs w:val="32"/>
          <w:shd w:val="clear" w:fill="FFFFFF"/>
          <w:lang w:eastAsia="zh-CN"/>
        </w:rPr>
        <w:t>补助</w:t>
      </w:r>
      <w:r>
        <w:rPr>
          <w:rFonts w:hint="eastAsia" w:ascii="仿宋_GB2312" w:hAnsi="仿宋_GB2312" w:eastAsia="仿宋_GB2312" w:cs="仿宋_GB2312"/>
          <w:i w:val="0"/>
          <w:iCs w:val="0"/>
          <w:caps w:val="0"/>
          <w:color w:val="030303"/>
          <w:spacing w:val="0"/>
          <w:sz w:val="32"/>
          <w:szCs w:val="32"/>
          <w:shd w:val="clear" w:fill="FFFFFF"/>
        </w:rPr>
        <w:t>。建设完成启用后正常运营满12个月的婴幼儿社区成长驿站</w:t>
      </w:r>
      <w:r>
        <w:rPr>
          <w:rFonts w:hint="eastAsia" w:ascii="仿宋_GB2312" w:hAnsi="仿宋_GB2312" w:eastAsia="仿宋_GB2312" w:cs="仿宋_GB2312"/>
          <w:i w:val="0"/>
          <w:iCs w:val="0"/>
          <w:caps w:val="0"/>
          <w:color w:val="030303"/>
          <w:spacing w:val="0"/>
          <w:sz w:val="32"/>
          <w:szCs w:val="32"/>
          <w:shd w:val="clear" w:fill="FFFFFF"/>
          <w:lang w:eastAsia="zh-CN"/>
        </w:rPr>
        <w:t>、</w:t>
      </w:r>
      <w:r>
        <w:rPr>
          <w:rFonts w:hint="eastAsia" w:ascii="仿宋_GB2312" w:hAnsi="仿宋_GB2312" w:eastAsia="仿宋_GB2312" w:cs="仿宋_GB2312"/>
          <w:i w:val="0"/>
          <w:iCs w:val="0"/>
          <w:caps w:val="0"/>
          <w:color w:val="030303"/>
          <w:spacing w:val="0"/>
          <w:sz w:val="32"/>
          <w:szCs w:val="32"/>
          <w:shd w:val="clear" w:fill="FFFFFF"/>
          <w:lang w:val="en-US" w:eastAsia="zh-CN"/>
        </w:rPr>
        <w:t>以及开展的</w:t>
      </w:r>
      <w:r>
        <w:rPr>
          <w:rFonts w:hint="eastAsia" w:ascii="仿宋_GB2312" w:hAnsi="仿宋_GB2312" w:eastAsia="仿宋_GB2312" w:cs="仿宋_GB2312"/>
          <w:i w:val="0"/>
          <w:iCs w:val="0"/>
          <w:caps w:val="0"/>
          <w:color w:val="030303"/>
          <w:spacing w:val="0"/>
          <w:sz w:val="32"/>
          <w:szCs w:val="32"/>
          <w:shd w:val="clear" w:fill="FFFFFF"/>
          <w:lang w:eastAsia="zh-CN"/>
        </w:rPr>
        <w:t>家庭养育入户指导、家庭养育筛查、家庭养育亲子活动</w:t>
      </w:r>
      <w:r>
        <w:rPr>
          <w:rFonts w:hint="eastAsia" w:ascii="仿宋_GB2312" w:hAnsi="仿宋_GB2312" w:eastAsia="仿宋_GB2312" w:cs="仿宋_GB2312"/>
          <w:i w:val="0"/>
          <w:iCs w:val="0"/>
          <w:caps w:val="0"/>
          <w:color w:val="030303"/>
          <w:spacing w:val="0"/>
          <w:sz w:val="32"/>
          <w:szCs w:val="32"/>
          <w:shd w:val="clear" w:fill="FFFFFF"/>
          <w:lang w:val="en-US" w:eastAsia="zh-CN"/>
        </w:rPr>
        <w:t>等，</w:t>
      </w:r>
      <w:r>
        <w:rPr>
          <w:rFonts w:hint="eastAsia" w:ascii="仿宋_GB2312" w:hAnsi="仿宋_GB2312" w:eastAsia="仿宋_GB2312" w:cs="仿宋_GB2312"/>
          <w:i w:val="0"/>
          <w:iCs w:val="0"/>
          <w:caps w:val="0"/>
          <w:color w:val="030303"/>
          <w:spacing w:val="0"/>
          <w:sz w:val="32"/>
          <w:szCs w:val="32"/>
          <w:shd w:val="clear" w:fill="FFFFFF"/>
        </w:rPr>
        <w:t>由属地镇</w:t>
      </w:r>
      <w:r>
        <w:rPr>
          <w:rFonts w:hint="eastAsia" w:ascii="仿宋_GB2312" w:hAnsi="仿宋_GB2312" w:eastAsia="仿宋_GB2312" w:cs="仿宋_GB2312"/>
          <w:i w:val="0"/>
          <w:iCs w:val="0"/>
          <w:caps w:val="0"/>
          <w:color w:val="030303"/>
          <w:spacing w:val="0"/>
          <w:sz w:val="32"/>
          <w:szCs w:val="32"/>
          <w:shd w:val="clear" w:fill="FFFFFF"/>
          <w:lang w:eastAsia="zh-CN"/>
        </w:rPr>
        <w:t>（</w:t>
      </w:r>
      <w:r>
        <w:rPr>
          <w:rFonts w:hint="eastAsia" w:ascii="仿宋_GB2312" w:hAnsi="仿宋_GB2312" w:eastAsia="仿宋_GB2312" w:cs="仿宋_GB2312"/>
          <w:i w:val="0"/>
          <w:iCs w:val="0"/>
          <w:caps w:val="0"/>
          <w:color w:val="030303"/>
          <w:spacing w:val="0"/>
          <w:sz w:val="32"/>
          <w:szCs w:val="32"/>
          <w:shd w:val="clear" w:fill="FFFFFF"/>
        </w:rPr>
        <w:t>街</w:t>
      </w:r>
      <w:r>
        <w:rPr>
          <w:rFonts w:hint="eastAsia" w:ascii="仿宋_GB2312" w:hAnsi="仿宋_GB2312" w:eastAsia="仿宋_GB2312" w:cs="仿宋_GB2312"/>
          <w:i w:val="0"/>
          <w:iCs w:val="0"/>
          <w:caps w:val="0"/>
          <w:color w:val="030303"/>
          <w:spacing w:val="0"/>
          <w:sz w:val="32"/>
          <w:szCs w:val="32"/>
          <w:shd w:val="clear" w:fill="FFFFFF"/>
          <w:lang w:val="en-US" w:eastAsia="zh-CN"/>
        </w:rPr>
        <w:t>道</w:t>
      </w:r>
      <w:r>
        <w:rPr>
          <w:rFonts w:hint="eastAsia" w:ascii="仿宋_GB2312" w:hAnsi="仿宋_GB2312" w:eastAsia="仿宋_GB2312" w:cs="仿宋_GB2312"/>
          <w:i w:val="0"/>
          <w:iCs w:val="0"/>
          <w:caps w:val="0"/>
          <w:color w:val="030303"/>
          <w:spacing w:val="0"/>
          <w:sz w:val="32"/>
          <w:szCs w:val="32"/>
          <w:shd w:val="clear" w:fill="FFFFFF"/>
          <w:lang w:eastAsia="zh-CN"/>
        </w:rPr>
        <w:t>）</w:t>
      </w:r>
      <w:r>
        <w:rPr>
          <w:rFonts w:hint="eastAsia" w:ascii="仿宋_GB2312" w:hAnsi="仿宋_GB2312" w:eastAsia="仿宋_GB2312" w:cs="仿宋_GB2312"/>
          <w:i w:val="0"/>
          <w:iCs w:val="0"/>
          <w:caps w:val="0"/>
          <w:color w:val="030303"/>
          <w:spacing w:val="0"/>
          <w:sz w:val="32"/>
          <w:szCs w:val="32"/>
          <w:shd w:val="clear" w:fill="FFFFFF"/>
        </w:rPr>
        <w:t>向区</w:t>
      </w:r>
      <w:r>
        <w:rPr>
          <w:rFonts w:hint="eastAsia" w:ascii="仿宋_GB2312" w:hAnsi="仿宋_GB2312" w:eastAsia="仿宋_GB2312" w:cs="仿宋_GB2312"/>
          <w:i w:val="0"/>
          <w:iCs w:val="0"/>
          <w:caps w:val="0"/>
          <w:color w:val="030303"/>
          <w:spacing w:val="0"/>
          <w:sz w:val="32"/>
          <w:szCs w:val="32"/>
          <w:shd w:val="clear" w:fill="FFFFFF"/>
          <w:lang w:eastAsia="zh-CN"/>
        </w:rPr>
        <w:t>卫生健康</w:t>
      </w:r>
      <w:r>
        <w:rPr>
          <w:rFonts w:hint="eastAsia" w:ascii="仿宋_GB2312" w:hAnsi="仿宋_GB2312" w:eastAsia="仿宋_GB2312" w:cs="仿宋_GB2312"/>
          <w:i w:val="0"/>
          <w:iCs w:val="0"/>
          <w:caps w:val="0"/>
          <w:color w:val="030303"/>
          <w:spacing w:val="0"/>
          <w:sz w:val="32"/>
          <w:szCs w:val="32"/>
          <w:shd w:val="clear" w:fill="FFFFFF"/>
        </w:rPr>
        <w:t>局提出</w:t>
      </w:r>
      <w:r>
        <w:rPr>
          <w:rFonts w:hint="eastAsia" w:ascii="仿宋_GB2312" w:hAnsi="仿宋_GB2312" w:eastAsia="仿宋_GB2312" w:cs="仿宋_GB2312"/>
          <w:i w:val="0"/>
          <w:iCs w:val="0"/>
          <w:caps w:val="0"/>
          <w:color w:val="030303"/>
          <w:spacing w:val="0"/>
          <w:sz w:val="32"/>
          <w:szCs w:val="32"/>
          <w:shd w:val="clear" w:fill="FFFFFF"/>
          <w:lang w:eastAsia="zh-CN"/>
        </w:rPr>
        <w:t>运营</w:t>
      </w:r>
      <w:r>
        <w:rPr>
          <w:rFonts w:hint="eastAsia" w:ascii="仿宋_GB2312" w:hAnsi="仿宋_GB2312" w:eastAsia="仿宋_GB2312" w:cs="仿宋_GB2312"/>
          <w:i w:val="0"/>
          <w:iCs w:val="0"/>
          <w:caps w:val="0"/>
          <w:color w:val="030303"/>
          <w:spacing w:val="0"/>
          <w:sz w:val="32"/>
          <w:szCs w:val="32"/>
          <w:shd w:val="clear" w:fill="FFFFFF"/>
        </w:rPr>
        <w:t>补助申报，并按要求提供</w:t>
      </w:r>
      <w:r>
        <w:rPr>
          <w:rFonts w:hint="eastAsia" w:ascii="仿宋_GB2312" w:hAnsi="仿宋_GB2312" w:eastAsia="仿宋_GB2312" w:cs="仿宋_GB2312"/>
          <w:i w:val="0"/>
          <w:iCs w:val="0"/>
          <w:caps w:val="0"/>
          <w:color w:val="030303"/>
          <w:spacing w:val="0"/>
          <w:sz w:val="32"/>
          <w:szCs w:val="32"/>
          <w:shd w:val="clear" w:fill="FFFFFF"/>
          <w:lang w:val="en-US" w:eastAsia="zh-CN"/>
        </w:rPr>
        <w:t>活动计划、活动记录、活动签到、活动照片和视频等</w:t>
      </w:r>
      <w:r>
        <w:rPr>
          <w:rFonts w:hint="eastAsia" w:ascii="仿宋_GB2312" w:hAnsi="仿宋_GB2312" w:eastAsia="仿宋_GB2312" w:cs="仿宋_GB2312"/>
          <w:i w:val="0"/>
          <w:iCs w:val="0"/>
          <w:caps w:val="0"/>
          <w:color w:val="030303"/>
          <w:spacing w:val="0"/>
          <w:sz w:val="32"/>
          <w:szCs w:val="32"/>
          <w:shd w:val="clear" w:fill="FFFFFF"/>
        </w:rPr>
        <w:t>相关资</w:t>
      </w:r>
      <w:r>
        <w:rPr>
          <w:rFonts w:hint="eastAsia" w:ascii="仿宋_GB2312" w:hAnsi="仿宋_GB2312" w:eastAsia="仿宋_GB2312" w:cs="仿宋_GB2312"/>
          <w:i w:val="0"/>
          <w:iCs w:val="0"/>
          <w:caps w:val="0"/>
          <w:color w:val="030303"/>
          <w:spacing w:val="0"/>
          <w:sz w:val="32"/>
          <w:szCs w:val="32"/>
          <w:shd w:val="clear" w:fill="FFFFFF"/>
          <w:lang w:val="en-US" w:eastAsia="zh-CN"/>
        </w:rPr>
        <w:t>料。</w:t>
      </w:r>
      <w:r>
        <w:rPr>
          <w:rFonts w:hint="eastAsia" w:ascii="仿宋_GB2312" w:hAnsi="仿宋_GB2312" w:eastAsia="仿宋_GB2312" w:cs="仿宋_GB2312"/>
          <w:i w:val="0"/>
          <w:iCs w:val="0"/>
          <w:caps w:val="0"/>
          <w:color w:val="030303"/>
          <w:spacing w:val="0"/>
          <w:sz w:val="32"/>
          <w:szCs w:val="32"/>
          <w:shd w:val="clear" w:fill="FFFFFF"/>
        </w:rPr>
        <w:t>区</w:t>
      </w:r>
      <w:r>
        <w:rPr>
          <w:rFonts w:hint="eastAsia" w:ascii="仿宋_GB2312" w:hAnsi="仿宋_GB2312" w:eastAsia="仿宋_GB2312" w:cs="仿宋_GB2312"/>
          <w:i w:val="0"/>
          <w:iCs w:val="0"/>
          <w:caps w:val="0"/>
          <w:color w:val="030303"/>
          <w:spacing w:val="0"/>
          <w:sz w:val="32"/>
          <w:szCs w:val="32"/>
          <w:shd w:val="clear" w:fill="FFFFFF"/>
          <w:lang w:eastAsia="zh-CN"/>
        </w:rPr>
        <w:t>卫生健康</w:t>
      </w:r>
      <w:r>
        <w:rPr>
          <w:rFonts w:hint="eastAsia" w:ascii="仿宋_GB2312" w:hAnsi="仿宋_GB2312" w:eastAsia="仿宋_GB2312" w:cs="仿宋_GB2312"/>
          <w:i w:val="0"/>
          <w:iCs w:val="0"/>
          <w:caps w:val="0"/>
          <w:color w:val="030303"/>
          <w:spacing w:val="0"/>
          <w:sz w:val="32"/>
          <w:szCs w:val="32"/>
          <w:shd w:val="clear" w:fill="FFFFFF"/>
        </w:rPr>
        <w:t>局</w:t>
      </w:r>
      <w:r>
        <w:rPr>
          <w:rFonts w:hint="eastAsia" w:ascii="仿宋_GB2312" w:hAnsi="仿宋_GB2312" w:eastAsia="仿宋_GB2312" w:cs="仿宋_GB2312"/>
          <w:i w:val="0"/>
          <w:iCs w:val="0"/>
          <w:caps w:val="0"/>
          <w:color w:val="030303"/>
          <w:spacing w:val="0"/>
          <w:sz w:val="32"/>
          <w:szCs w:val="32"/>
          <w:shd w:val="clear" w:fill="FFFFFF"/>
          <w:lang w:val="en-US" w:eastAsia="zh-CN"/>
        </w:rPr>
        <w:t>组织</w:t>
      </w:r>
      <w:r>
        <w:rPr>
          <w:rFonts w:hint="eastAsia" w:ascii="仿宋_GB2312" w:hAnsi="仿宋_GB2312" w:eastAsia="仿宋_GB2312" w:cs="仿宋_GB2312"/>
          <w:i w:val="0"/>
          <w:iCs w:val="0"/>
          <w:caps w:val="0"/>
          <w:color w:val="030303"/>
          <w:spacing w:val="0"/>
          <w:sz w:val="32"/>
          <w:szCs w:val="32"/>
          <w:shd w:val="clear" w:fill="FFFFFF"/>
        </w:rPr>
        <w:t>对申报</w:t>
      </w:r>
      <w:r>
        <w:rPr>
          <w:rFonts w:hint="eastAsia" w:ascii="仿宋_GB2312" w:hAnsi="仿宋_GB2312" w:eastAsia="仿宋_GB2312" w:cs="仿宋_GB2312"/>
          <w:i w:val="0"/>
          <w:iCs w:val="0"/>
          <w:caps w:val="0"/>
          <w:color w:val="030303"/>
          <w:spacing w:val="0"/>
          <w:sz w:val="32"/>
          <w:szCs w:val="32"/>
          <w:shd w:val="clear" w:fill="FFFFFF"/>
          <w:lang w:val="en-US" w:eastAsia="zh-CN"/>
        </w:rPr>
        <w:t>资料</w:t>
      </w:r>
      <w:r>
        <w:rPr>
          <w:rFonts w:hint="eastAsia" w:ascii="仿宋_GB2312" w:hAnsi="仿宋_GB2312" w:eastAsia="仿宋_GB2312" w:cs="仿宋_GB2312"/>
          <w:i w:val="0"/>
          <w:iCs w:val="0"/>
          <w:caps w:val="0"/>
          <w:color w:val="030303"/>
          <w:spacing w:val="0"/>
          <w:sz w:val="32"/>
          <w:szCs w:val="32"/>
          <w:shd w:val="clear" w:fill="FFFFFF"/>
        </w:rPr>
        <w:t>进行审核</w:t>
      </w:r>
      <w:r>
        <w:rPr>
          <w:rFonts w:hint="eastAsia" w:ascii="仿宋_GB2312" w:hAnsi="仿宋_GB2312" w:eastAsia="仿宋_GB2312" w:cs="仿宋_GB2312"/>
          <w:i w:val="0"/>
          <w:iCs w:val="0"/>
          <w:caps w:val="0"/>
          <w:color w:val="030303"/>
          <w:spacing w:val="0"/>
          <w:sz w:val="32"/>
          <w:szCs w:val="32"/>
          <w:shd w:val="clear" w:fill="FFFFFF"/>
          <w:lang w:val="en-US" w:eastAsia="zh-CN"/>
        </w:rPr>
        <w:t>确认</w:t>
      </w:r>
      <w:r>
        <w:rPr>
          <w:rFonts w:hint="eastAsia" w:ascii="仿宋_GB2312" w:hAnsi="仿宋_GB2312" w:eastAsia="仿宋_GB2312" w:cs="仿宋_GB2312"/>
          <w:i w:val="0"/>
          <w:iCs w:val="0"/>
          <w:caps w:val="0"/>
          <w:color w:val="030303"/>
          <w:spacing w:val="0"/>
          <w:sz w:val="32"/>
          <w:szCs w:val="32"/>
          <w:shd w:val="clear" w:fill="FFFFFF"/>
        </w:rPr>
        <w:t>，审核通过的，</w:t>
      </w:r>
      <w:r>
        <w:rPr>
          <w:rFonts w:hint="eastAsia" w:ascii="仿宋_GB2312" w:hAnsi="仿宋_GB2312" w:eastAsia="仿宋_GB2312" w:cs="仿宋_GB2312"/>
          <w:i w:val="0"/>
          <w:iCs w:val="0"/>
          <w:caps w:val="0"/>
          <w:color w:val="030303"/>
          <w:spacing w:val="0"/>
          <w:sz w:val="32"/>
          <w:szCs w:val="32"/>
          <w:shd w:val="clear" w:fill="FFFFFF"/>
          <w:lang w:eastAsia="zh-CN"/>
        </w:rPr>
        <w:t>一般</w:t>
      </w:r>
      <w:r>
        <w:rPr>
          <w:rFonts w:hint="eastAsia" w:ascii="仿宋_GB2312" w:hAnsi="仿宋_GB2312" w:eastAsia="仿宋_GB2312" w:cs="仿宋_GB2312"/>
          <w:i w:val="0"/>
          <w:iCs w:val="0"/>
          <w:caps w:val="0"/>
          <w:color w:val="030303"/>
          <w:spacing w:val="0"/>
          <w:sz w:val="32"/>
          <w:szCs w:val="32"/>
          <w:shd w:val="clear" w:fill="FFFFFF"/>
        </w:rPr>
        <w:t>在每年</w:t>
      </w:r>
      <w:r>
        <w:rPr>
          <w:rFonts w:hint="eastAsia" w:ascii="仿宋_GB2312" w:hAnsi="仿宋_GB2312" w:eastAsia="仿宋_GB2312" w:cs="仿宋_GB2312"/>
          <w:i w:val="0"/>
          <w:iCs w:val="0"/>
          <w:caps w:val="0"/>
          <w:color w:val="030303"/>
          <w:spacing w:val="0"/>
          <w:sz w:val="32"/>
          <w:szCs w:val="32"/>
          <w:shd w:val="clear" w:fill="FFFFFF"/>
          <w:lang w:val="en-US" w:eastAsia="zh-CN"/>
        </w:rPr>
        <w:t>6</w:t>
      </w:r>
      <w:r>
        <w:rPr>
          <w:rFonts w:hint="eastAsia" w:ascii="仿宋_GB2312" w:hAnsi="仿宋_GB2312" w:eastAsia="仿宋_GB2312" w:cs="仿宋_GB2312"/>
          <w:i w:val="0"/>
          <w:iCs w:val="0"/>
          <w:caps w:val="0"/>
          <w:color w:val="030303"/>
          <w:spacing w:val="0"/>
          <w:sz w:val="32"/>
          <w:szCs w:val="32"/>
          <w:shd w:val="clear" w:fill="FFFFFF"/>
        </w:rPr>
        <w:t>月底前完成下拨。每年</w:t>
      </w:r>
      <w:r>
        <w:rPr>
          <w:rFonts w:hint="eastAsia" w:ascii="仿宋_GB2312" w:hAnsi="仿宋_GB2312" w:eastAsia="仿宋_GB2312" w:cs="仿宋_GB2312"/>
          <w:i w:val="0"/>
          <w:iCs w:val="0"/>
          <w:caps w:val="0"/>
          <w:color w:val="030303"/>
          <w:spacing w:val="0"/>
          <w:sz w:val="32"/>
          <w:szCs w:val="32"/>
          <w:shd w:val="clear" w:fill="FFFFFF"/>
          <w:lang w:val="en-US" w:eastAsia="zh-CN"/>
        </w:rPr>
        <w:t>7</w:t>
      </w:r>
      <w:r>
        <w:rPr>
          <w:rFonts w:hint="eastAsia" w:ascii="仿宋_GB2312" w:hAnsi="仿宋_GB2312" w:eastAsia="仿宋_GB2312" w:cs="仿宋_GB2312"/>
          <w:i w:val="0"/>
          <w:iCs w:val="0"/>
          <w:caps w:val="0"/>
          <w:color w:val="030303"/>
          <w:spacing w:val="0"/>
          <w:sz w:val="32"/>
          <w:szCs w:val="32"/>
          <w:shd w:val="clear" w:fill="FFFFFF"/>
        </w:rPr>
        <w:t>月1日后提出申报的，</w:t>
      </w:r>
      <w:r>
        <w:rPr>
          <w:rFonts w:hint="eastAsia" w:ascii="仿宋_GB2312" w:hAnsi="仿宋_GB2312" w:eastAsia="仿宋_GB2312" w:cs="仿宋_GB2312"/>
          <w:i w:val="0"/>
          <w:iCs w:val="0"/>
          <w:caps w:val="0"/>
          <w:color w:val="030303"/>
          <w:spacing w:val="0"/>
          <w:sz w:val="32"/>
          <w:szCs w:val="32"/>
          <w:shd w:val="clear" w:fill="FFFFFF"/>
          <w:lang w:eastAsia="zh-CN"/>
        </w:rPr>
        <w:t>一般</w:t>
      </w:r>
      <w:r>
        <w:rPr>
          <w:rFonts w:hint="eastAsia" w:ascii="仿宋_GB2312" w:hAnsi="仿宋_GB2312" w:eastAsia="仿宋_GB2312" w:cs="仿宋_GB2312"/>
          <w:i w:val="0"/>
          <w:iCs w:val="0"/>
          <w:caps w:val="0"/>
          <w:color w:val="030303"/>
          <w:spacing w:val="0"/>
          <w:sz w:val="32"/>
          <w:szCs w:val="32"/>
          <w:shd w:val="clear" w:fill="FFFFFF"/>
        </w:rPr>
        <w:t>将于次年</w:t>
      </w:r>
      <w:r>
        <w:rPr>
          <w:rFonts w:hint="eastAsia" w:ascii="仿宋_GB2312" w:hAnsi="仿宋_GB2312" w:eastAsia="仿宋_GB2312" w:cs="仿宋_GB2312"/>
          <w:i w:val="0"/>
          <w:iCs w:val="0"/>
          <w:caps w:val="0"/>
          <w:color w:val="030303"/>
          <w:spacing w:val="0"/>
          <w:sz w:val="32"/>
          <w:szCs w:val="32"/>
          <w:shd w:val="clear" w:fill="FFFFFF"/>
          <w:lang w:val="en-US" w:eastAsia="zh-CN"/>
        </w:rPr>
        <w:t>6</w:t>
      </w:r>
      <w:r>
        <w:rPr>
          <w:rFonts w:hint="eastAsia" w:ascii="仿宋_GB2312" w:hAnsi="仿宋_GB2312" w:eastAsia="仿宋_GB2312" w:cs="仿宋_GB2312"/>
          <w:i w:val="0"/>
          <w:iCs w:val="0"/>
          <w:caps w:val="0"/>
          <w:color w:val="030303"/>
          <w:spacing w:val="0"/>
          <w:sz w:val="32"/>
          <w:szCs w:val="32"/>
          <w:shd w:val="clear" w:fill="FFFFFF"/>
        </w:rPr>
        <w:t>月底前下拨。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eastAsia="仿宋_GB2312"/>
          <w:b w:val="0"/>
          <w:bCs w:val="0"/>
          <w:sz w:val="32"/>
          <w:szCs w:val="32"/>
          <w:highlight w:val="none"/>
          <w:lang w:val="en-US" w:eastAsia="zh-CN"/>
        </w:rPr>
      </w:pPr>
      <w:r>
        <w:rPr>
          <w:rFonts w:hint="eastAsia" w:ascii="仿宋_GB2312" w:eastAsia="仿宋_GB2312"/>
          <w:b/>
          <w:bCs/>
          <w:sz w:val="32"/>
          <w:szCs w:val="32"/>
          <w:highlight w:val="none"/>
          <w:lang w:val="en-US" w:eastAsia="zh-CN"/>
        </w:rPr>
        <w:t>第十五条</w:t>
      </w:r>
      <w:r>
        <w:rPr>
          <w:rFonts w:hint="eastAsia" w:ascii="仿宋_GB2312" w:eastAsia="仿宋_GB2312"/>
          <w:b w:val="0"/>
          <w:bCs w:val="0"/>
          <w:sz w:val="32"/>
          <w:szCs w:val="32"/>
          <w:highlight w:val="none"/>
          <w:lang w:val="en-US" w:eastAsia="zh-CN"/>
        </w:rPr>
        <w:t xml:space="preserve">  普惠性托育服务补助中普惠托位建设补助和普惠托位运营补助资金由市、区财政按4：6比例承担。市、区将普惠性托育机构补助经费纳入年度财政预算，形成稳定的普惠性托育机构财政资金投入机制。</w:t>
      </w:r>
    </w:p>
    <w:p>
      <w:pPr>
        <w:pStyle w:val="2"/>
        <w:rPr>
          <w:rFonts w:hint="eastAsia" w:ascii="仿宋_GB2312" w:eastAsia="仿宋_GB2312"/>
          <w:b w:val="0"/>
          <w:bCs w:val="0"/>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630" w:leftChars="0"/>
        <w:jc w:val="center"/>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第五章 退出机制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仿宋_GB2312" w:hAnsi="仿宋_GB2312" w:eastAsia="仿宋_GB2312" w:cs="仿宋_GB2312"/>
          <w:b/>
          <w:bCs/>
          <w:sz w:val="32"/>
          <w:szCs w:val="32"/>
          <w:highlight w:val="none"/>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仿宋_GB2312" w:hAnsi="仿宋_GB2312" w:eastAsia="仿宋_GB2312" w:cs="仿宋_GB2312"/>
          <w:i w:val="0"/>
          <w:iCs w:val="0"/>
          <w:caps w:val="0"/>
          <w:color w:val="030303"/>
          <w:spacing w:val="0"/>
          <w:sz w:val="32"/>
          <w:szCs w:val="32"/>
          <w:shd w:val="clear" w:fill="FFFFFF"/>
          <w:lang w:val="en-US" w:eastAsia="zh-CN"/>
        </w:rPr>
      </w:pPr>
      <w:r>
        <w:rPr>
          <w:rFonts w:hint="eastAsia" w:ascii="仿宋_GB2312" w:hAnsi="仿宋_GB2312" w:eastAsia="仿宋_GB2312" w:cs="仿宋_GB2312"/>
          <w:b/>
          <w:bCs/>
          <w:sz w:val="32"/>
          <w:szCs w:val="32"/>
          <w:highlight w:val="none"/>
          <w:lang w:val="en-US" w:eastAsia="zh-CN"/>
        </w:rPr>
        <w:t>第十六条</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i w:val="0"/>
          <w:iCs w:val="0"/>
          <w:caps w:val="0"/>
          <w:color w:val="030303"/>
          <w:spacing w:val="0"/>
          <w:sz w:val="32"/>
          <w:szCs w:val="32"/>
          <w:shd w:val="clear" w:fill="FFFFFF"/>
          <w:lang w:val="en-US" w:eastAsia="zh-CN"/>
        </w:rPr>
        <w:t>经认定的民办普惠性托育机构有效期为3年（民办普惠性托育机构发生变更的，需重新进行民办普惠性托育机构认定)，在有效期内自愿退出普惠性托育或停止办托的，需以书面形式报请区卫生健康局批准，并退回当年度财政补助资金（含建设补助资金和运营补助资金）；因不可抗力原因停止办托的，财政补助资金可不予退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仿宋_GB2312" w:hAnsi="仿宋_GB2312" w:eastAsia="仿宋_GB2312" w:cs="仿宋_GB2312"/>
          <w:b w:val="0"/>
          <w:bCs w:val="0"/>
          <w:i w:val="0"/>
          <w:iCs w:val="0"/>
          <w:caps w:val="0"/>
          <w:color w:val="030303"/>
          <w:spacing w:val="0"/>
          <w:sz w:val="32"/>
          <w:szCs w:val="32"/>
          <w:shd w:val="clear" w:fill="FFFFFF"/>
          <w:lang w:val="en-US" w:eastAsia="zh-CN"/>
        </w:rPr>
      </w:pPr>
      <w:r>
        <w:rPr>
          <w:rFonts w:hint="eastAsia" w:ascii="仿宋_GB2312" w:hAnsi="仿宋_GB2312" w:eastAsia="仿宋_GB2312" w:cs="仿宋_GB2312"/>
          <w:b/>
          <w:bCs/>
          <w:i w:val="0"/>
          <w:iCs w:val="0"/>
          <w:caps w:val="0"/>
          <w:color w:val="030303"/>
          <w:spacing w:val="0"/>
          <w:sz w:val="32"/>
          <w:szCs w:val="32"/>
          <w:shd w:val="clear" w:fill="FFFFFF"/>
          <w:lang w:val="en-US" w:eastAsia="zh-CN"/>
        </w:rPr>
        <w:t xml:space="preserve">第十七条  </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普惠性托育机构有下列行为的，由区卫生健康局取消其普惠性托育机构资格，并追回或取消当年补助经费：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30303"/>
          <w:spacing w:val="0"/>
          <w:sz w:val="32"/>
          <w:szCs w:val="32"/>
          <w:shd w:val="clear" w:fill="FFFFFF"/>
          <w:lang w:val="en-US" w:eastAsia="zh-CN"/>
        </w:rPr>
      </w:pPr>
      <w:r>
        <w:rPr>
          <w:rFonts w:hint="eastAsia" w:ascii="仿宋_GB2312" w:hAnsi="仿宋_GB2312" w:eastAsia="仿宋_GB2312" w:cs="仿宋_GB2312"/>
          <w:i w:val="0"/>
          <w:iCs w:val="0"/>
          <w:caps w:val="0"/>
          <w:color w:val="030303"/>
          <w:spacing w:val="0"/>
          <w:sz w:val="32"/>
          <w:szCs w:val="32"/>
          <w:shd w:val="clear" w:fill="FFFFFF"/>
          <w:lang w:val="en-US" w:eastAsia="zh-CN"/>
        </w:rPr>
        <w:t>（一）未妥善处置经营活动中的各类纠纷，且正处于集体信访期间的（包括集体信访未妥善处置）；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30303"/>
          <w:spacing w:val="0"/>
          <w:sz w:val="32"/>
          <w:szCs w:val="32"/>
          <w:shd w:val="clear" w:fill="FFFFFF"/>
          <w:lang w:val="en-US" w:eastAsia="zh-CN"/>
        </w:rPr>
      </w:pPr>
      <w:r>
        <w:rPr>
          <w:rFonts w:hint="eastAsia" w:ascii="仿宋_GB2312" w:hAnsi="仿宋_GB2312" w:eastAsia="仿宋_GB2312" w:cs="仿宋_GB2312"/>
          <w:i w:val="0"/>
          <w:iCs w:val="0"/>
          <w:caps w:val="0"/>
          <w:color w:val="030303"/>
          <w:spacing w:val="0"/>
          <w:sz w:val="32"/>
          <w:szCs w:val="32"/>
          <w:shd w:val="clear" w:fill="FFFFFF"/>
          <w:lang w:val="en-US" w:eastAsia="zh-CN"/>
        </w:rPr>
        <w:t>（二）机构法定代表人列入各级失信名单的；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30303"/>
          <w:spacing w:val="0"/>
          <w:sz w:val="32"/>
          <w:szCs w:val="32"/>
          <w:shd w:val="clear" w:fill="FFFFFF"/>
          <w:lang w:val="en-US" w:eastAsia="zh-CN"/>
        </w:rPr>
      </w:pPr>
      <w:r>
        <w:rPr>
          <w:rFonts w:hint="eastAsia" w:ascii="仿宋_GB2312" w:hAnsi="仿宋_GB2312" w:eastAsia="仿宋_GB2312" w:cs="仿宋_GB2312"/>
          <w:i w:val="0"/>
          <w:iCs w:val="0"/>
          <w:caps w:val="0"/>
          <w:color w:val="030303"/>
          <w:spacing w:val="0"/>
          <w:sz w:val="32"/>
          <w:szCs w:val="32"/>
          <w:shd w:val="clear" w:fill="FFFFFF"/>
          <w:lang w:val="en-US" w:eastAsia="zh-CN"/>
        </w:rPr>
        <w:t>（三）被市场监管部门列入异常经营名录的；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30303"/>
          <w:spacing w:val="0"/>
          <w:sz w:val="32"/>
          <w:szCs w:val="32"/>
          <w:shd w:val="clear" w:fill="FFFFFF"/>
          <w:lang w:val="en-US" w:eastAsia="zh-CN"/>
        </w:rPr>
      </w:pPr>
      <w:r>
        <w:rPr>
          <w:rFonts w:hint="eastAsia" w:ascii="仿宋_GB2312" w:hAnsi="仿宋_GB2312" w:eastAsia="仿宋_GB2312" w:cs="仿宋_GB2312"/>
          <w:i w:val="0"/>
          <w:iCs w:val="0"/>
          <w:caps w:val="0"/>
          <w:color w:val="030303"/>
          <w:spacing w:val="0"/>
          <w:sz w:val="32"/>
          <w:szCs w:val="32"/>
          <w:shd w:val="clear" w:fill="FFFFFF"/>
          <w:lang w:val="en-US" w:eastAsia="zh-CN"/>
        </w:rPr>
        <w:t>（四）发生安全、卫生责任事故、重大负面事件（舆情）的；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30303"/>
          <w:spacing w:val="0"/>
          <w:sz w:val="32"/>
          <w:szCs w:val="32"/>
          <w:shd w:val="clear" w:fill="FFFFFF"/>
          <w:lang w:val="en-US" w:eastAsia="zh-CN"/>
        </w:rPr>
      </w:pPr>
      <w:r>
        <w:rPr>
          <w:rFonts w:hint="eastAsia" w:ascii="仿宋_GB2312" w:hAnsi="仿宋_GB2312" w:eastAsia="仿宋_GB2312" w:cs="仿宋_GB2312"/>
          <w:i w:val="0"/>
          <w:iCs w:val="0"/>
          <w:caps w:val="0"/>
          <w:color w:val="030303"/>
          <w:spacing w:val="0"/>
          <w:sz w:val="32"/>
          <w:szCs w:val="32"/>
          <w:shd w:val="clear" w:fill="FFFFFF"/>
          <w:lang w:val="en-US" w:eastAsia="zh-CN"/>
        </w:rPr>
        <w:t>（五）申请年度内被治安、消防、市场监管、卫健、教育等部门行政处罚的；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i w:val="0"/>
          <w:iCs w:val="0"/>
          <w:caps w:val="0"/>
          <w:color w:val="030303"/>
          <w:spacing w:val="0"/>
          <w:sz w:val="32"/>
          <w:szCs w:val="32"/>
          <w:shd w:val="clear" w:fill="FFFFFF"/>
          <w:lang w:val="en-US" w:eastAsia="zh-CN"/>
        </w:rPr>
      </w:pPr>
      <w:r>
        <w:rPr>
          <w:rFonts w:hint="eastAsia" w:ascii="仿宋_GB2312" w:hAnsi="仿宋_GB2312" w:eastAsia="仿宋_GB2312" w:cs="仿宋_GB2312"/>
          <w:i w:val="0"/>
          <w:iCs w:val="0"/>
          <w:caps w:val="0"/>
          <w:color w:val="030303"/>
          <w:spacing w:val="0"/>
          <w:sz w:val="32"/>
          <w:szCs w:val="32"/>
          <w:shd w:val="clear" w:fill="FFFFFF"/>
          <w:lang w:val="en-US" w:eastAsia="zh-CN"/>
        </w:rPr>
        <w:t>（六）未按照协议约定收取费用的；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30303"/>
          <w:spacing w:val="0"/>
          <w:sz w:val="32"/>
          <w:szCs w:val="32"/>
          <w:shd w:val="clear" w:fill="FFFFFF"/>
          <w:lang w:val="en-US" w:eastAsia="zh-CN"/>
        </w:rPr>
      </w:pPr>
      <w:r>
        <w:rPr>
          <w:rFonts w:hint="eastAsia" w:ascii="仿宋_GB2312" w:hAnsi="仿宋_GB2312" w:eastAsia="仿宋_GB2312" w:cs="仿宋_GB2312"/>
          <w:i w:val="0"/>
          <w:iCs w:val="0"/>
          <w:caps w:val="0"/>
          <w:color w:val="030303"/>
          <w:spacing w:val="0"/>
          <w:sz w:val="32"/>
          <w:szCs w:val="32"/>
          <w:shd w:val="clear" w:fill="FFFFFF"/>
          <w:lang w:val="en-US" w:eastAsia="zh-CN"/>
        </w:rPr>
        <w:t>（七）存在其他违反法律法规情形的。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30303"/>
          <w:spacing w:val="0"/>
          <w:sz w:val="32"/>
          <w:szCs w:val="32"/>
          <w:shd w:val="clear"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630" w:leftChars="0"/>
        <w:jc w:val="center"/>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第六章 资金监督管理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b/>
          <w:bCs/>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第十八条</w:t>
      </w:r>
      <w:r>
        <w:rPr>
          <w:rFonts w:hint="eastAsia" w:ascii="仿宋_GB2312" w:hAnsi="仿宋_GB2312" w:eastAsia="仿宋_GB2312" w:cs="仿宋_GB2312"/>
          <w:b w:val="0"/>
          <w:bCs w:val="0"/>
          <w:sz w:val="32"/>
          <w:szCs w:val="32"/>
          <w:highlight w:val="none"/>
          <w:lang w:val="en-US" w:eastAsia="zh-CN"/>
        </w:rPr>
        <w:t xml:space="preserve">  普惠性托育机构开设银行对公账户，向区卫生健康局报备，各类财政性补助资金将划入托育机构对公账户。</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 xml:space="preserve">第十九条  </w:t>
      </w:r>
      <w:r>
        <w:rPr>
          <w:rFonts w:hint="eastAsia" w:ascii="仿宋_GB2312" w:hAnsi="仿宋_GB2312" w:eastAsia="仿宋_GB2312" w:cs="仿宋_GB2312"/>
          <w:b w:val="0"/>
          <w:bCs w:val="0"/>
          <w:sz w:val="32"/>
          <w:szCs w:val="32"/>
          <w:highlight w:val="none"/>
          <w:lang w:val="en-US" w:eastAsia="zh-CN"/>
        </w:rPr>
        <w:t>普惠性托育机构奖励补助资金优先用于办托质量提升，也可用于弥补公用经费不足、园舍维修改造、租金、工作人员“五险一金”等工资福利和人才培训。</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b w:val="0"/>
          <w:bCs w:val="0"/>
          <w:i w:val="0"/>
          <w:iCs w:val="0"/>
          <w:caps w:val="0"/>
          <w:color w:val="030303"/>
          <w:spacing w:val="0"/>
          <w:sz w:val="32"/>
          <w:szCs w:val="32"/>
          <w:shd w:val="clear" w:fill="FFFFFF"/>
          <w:lang w:val="en-US" w:eastAsia="zh-CN"/>
        </w:rPr>
      </w:pPr>
      <w:r>
        <w:rPr>
          <w:rFonts w:hint="eastAsia" w:ascii="仿宋_GB2312" w:hAnsi="仿宋_GB2312" w:eastAsia="仿宋_GB2312" w:cs="仿宋_GB2312"/>
          <w:b/>
          <w:bCs/>
          <w:sz w:val="32"/>
          <w:szCs w:val="32"/>
          <w:highlight w:val="none"/>
          <w:lang w:val="en-US" w:eastAsia="zh-CN"/>
        </w:rPr>
        <w:t xml:space="preserve">第二十条  </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专项资金使用管理接受审计、纪检监察等部门的监督检查。建立资金补助核查制度，每年拨付资金前，区卫生健康局会同区财政局、区教育局、区市场监管局等部门，对普惠托育服务建设补助机构进行全面实地核查，对普惠托育服务运营补助机构、社区照护服务驿站、儿童早期发展项目等进行抽查，确保补助对象及补助金额符合规定。对于虚报、瞒报有关情况骗取补助资金的，依照《财政违纪行为处罚处分条例》（国务院令第427号）等有关法律法规进行查处，并依法追究有关单位和人员责任。</w:t>
      </w:r>
    </w:p>
    <w:p>
      <w:pPr>
        <w:pStyle w:val="2"/>
        <w:rPr>
          <w:rFonts w:hint="eastAsia"/>
          <w:lang w:val="en-US" w:eastAsia="zh-CN"/>
        </w:rPr>
      </w:pPr>
    </w:p>
    <w:p>
      <w:pPr>
        <w:pStyle w:val="2"/>
        <w:rPr>
          <w:rFonts w:hint="eastAsia"/>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b w:val="0"/>
          <w:bCs w:val="0"/>
          <w:i w:val="0"/>
          <w:iCs w:val="0"/>
          <w:caps w:val="0"/>
          <w:color w:val="030303"/>
          <w:spacing w:val="0"/>
          <w:sz w:val="32"/>
          <w:szCs w:val="32"/>
          <w:shd w:val="clear" w:fill="FFFFFF"/>
          <w:lang w:val="en-US" w:eastAsia="zh-CN"/>
        </w:rPr>
      </w:pPr>
      <w:r>
        <w:rPr>
          <w:rFonts w:hint="eastAsia" w:ascii="黑体" w:hAnsi="黑体" w:eastAsia="黑体" w:cs="黑体"/>
          <w:b w:val="0"/>
          <w:bCs w:val="0"/>
          <w:i w:val="0"/>
          <w:iCs w:val="0"/>
          <w:caps w:val="0"/>
          <w:color w:val="030303"/>
          <w:spacing w:val="0"/>
          <w:sz w:val="32"/>
          <w:szCs w:val="32"/>
          <w:shd w:val="clear" w:fill="FFFFFF"/>
          <w:lang w:val="en-US" w:eastAsia="zh-CN"/>
        </w:rPr>
        <w:t>第七章 附则</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bCs/>
          <w:i w:val="0"/>
          <w:iCs w:val="0"/>
          <w:caps w:val="0"/>
          <w:color w:val="030303"/>
          <w:spacing w:val="0"/>
          <w:sz w:val="32"/>
          <w:szCs w:val="32"/>
          <w:shd w:val="clear"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val="0"/>
          <w:bCs w:val="0"/>
          <w:i w:val="0"/>
          <w:iCs w:val="0"/>
          <w:caps w:val="0"/>
          <w:color w:val="030303"/>
          <w:spacing w:val="0"/>
          <w:sz w:val="32"/>
          <w:szCs w:val="32"/>
          <w:shd w:val="clear" w:fill="FFFFFF"/>
          <w:lang w:val="en-US" w:eastAsia="zh-CN"/>
        </w:rPr>
      </w:pPr>
      <w:r>
        <w:rPr>
          <w:rFonts w:hint="eastAsia" w:ascii="仿宋_GB2312" w:hAnsi="仿宋_GB2312" w:eastAsia="仿宋_GB2312" w:cs="仿宋_GB2312"/>
          <w:b/>
          <w:bCs/>
          <w:i w:val="0"/>
          <w:iCs w:val="0"/>
          <w:caps w:val="0"/>
          <w:color w:val="030303"/>
          <w:spacing w:val="0"/>
          <w:sz w:val="32"/>
          <w:szCs w:val="32"/>
          <w:shd w:val="clear" w:fill="FFFFFF"/>
          <w:lang w:val="en-US" w:eastAsia="zh-CN"/>
        </w:rPr>
        <w:t>第二十一条</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 xml:space="preserve">  本办法由区卫生健康局、区财政局负责解释。</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val="0"/>
          <w:bCs w:val="0"/>
          <w:i w:val="0"/>
          <w:iCs w:val="0"/>
          <w:caps w:val="0"/>
          <w:color w:val="030303"/>
          <w:spacing w:val="0"/>
          <w:sz w:val="32"/>
          <w:szCs w:val="32"/>
          <w:shd w:val="clear" w:fill="FFFFFF"/>
          <w:lang w:val="en-US" w:eastAsia="zh-CN"/>
        </w:rPr>
      </w:pPr>
      <w:r>
        <w:rPr>
          <w:rFonts w:hint="eastAsia" w:ascii="仿宋_GB2312" w:hAnsi="仿宋_GB2312" w:eastAsia="仿宋_GB2312" w:cs="仿宋_GB2312"/>
          <w:b/>
          <w:bCs/>
          <w:i w:val="0"/>
          <w:iCs w:val="0"/>
          <w:caps w:val="0"/>
          <w:color w:val="030303"/>
          <w:spacing w:val="0"/>
          <w:sz w:val="32"/>
          <w:szCs w:val="32"/>
          <w:shd w:val="clear" w:fill="FFFFFF"/>
          <w:lang w:val="en-US" w:eastAsia="zh-CN"/>
        </w:rPr>
        <w:t>第二十二条</w:t>
      </w: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 xml:space="preserve">  本办法自2023年1月12日起施行，有效期3年。</w:t>
      </w: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i w:val="0"/>
          <w:iCs w:val="0"/>
          <w:caps w:val="0"/>
          <w:color w:val="030303"/>
          <w:spacing w:val="0"/>
          <w:sz w:val="32"/>
          <w:szCs w:val="32"/>
          <w:shd w:val="clear"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i w:val="0"/>
          <w:iCs w:val="0"/>
          <w:caps w:val="0"/>
          <w:color w:val="030303"/>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附件：1.宁波市奉化区普惠性托育服务机构认定申请表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i w:val="0"/>
          <w:iCs w:val="0"/>
          <w:caps w:val="0"/>
          <w:color w:val="030303"/>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 xml:space="preserve">      2.奉化区普惠性托育机构建设资金补助申请表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i w:val="0"/>
          <w:iCs w:val="0"/>
          <w:caps w:val="0"/>
          <w:color w:val="030303"/>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30303"/>
          <w:spacing w:val="0"/>
          <w:sz w:val="32"/>
          <w:szCs w:val="32"/>
          <w:shd w:val="clear" w:fill="FFFFFF"/>
          <w:lang w:val="en-US" w:eastAsia="zh-CN"/>
        </w:rPr>
        <w:t xml:space="preserve">      3.奉化区普惠性托育机构运营资金补助申请表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i w:val="0"/>
          <w:iCs w:val="0"/>
          <w:caps w:val="0"/>
          <w:color w:val="030303"/>
          <w:spacing w:val="0"/>
          <w:sz w:val="32"/>
          <w:szCs w:val="32"/>
          <w:shd w:val="clear"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iCs w:val="0"/>
          <w:caps w:val="0"/>
          <w:color w:val="030303"/>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30303"/>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val="0"/>
          <w:i w:val="0"/>
          <w:iCs w:val="0"/>
          <w:caps w:val="0"/>
          <w:color w:val="030303"/>
          <w:spacing w:val="0"/>
          <w:sz w:val="32"/>
          <w:szCs w:val="32"/>
          <w:shd w:val="clear"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630" w:leftChars="0"/>
        <w:jc w:val="left"/>
        <w:textAlignment w:val="auto"/>
        <w:rPr>
          <w:rFonts w:hint="default" w:ascii="仿宋_GB2312" w:hAnsi="仿宋_GB2312" w:eastAsia="仿宋_GB2312" w:cs="仿宋_GB2312"/>
          <w:b w:val="0"/>
          <w:bCs w:val="0"/>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jc w:val="both"/>
        <w:textAlignment w:val="auto"/>
        <w:rPr>
          <w:rFonts w:hint="default" w:ascii="仿宋_GB2312" w:hAnsi="仿宋_GB2312" w:eastAsia="仿宋_GB2312" w:cs="仿宋_GB2312"/>
          <w:b w:val="0"/>
          <w:bCs w:val="0"/>
          <w:color w:val="auto"/>
          <w:sz w:val="32"/>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i w:val="0"/>
          <w:iCs w:val="0"/>
          <w:caps w:val="0"/>
          <w:color w:val="030303"/>
          <w:spacing w:val="0"/>
          <w:sz w:val="32"/>
          <w:szCs w:val="32"/>
          <w:shd w:val="clear" w:fill="FFFFFF"/>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tabs>
          <w:tab w:val="left" w:pos="5670"/>
          <w:tab w:val="left" w:pos="5880"/>
        </w:tabs>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eastAsia="zh-CN"/>
        </w:rPr>
        <w:t>宁波市奉化区普惠性托育服务机构</w:t>
      </w:r>
      <w:r>
        <w:rPr>
          <w:rFonts w:hint="eastAsia" w:ascii="方正小标宋简体" w:hAnsi="方正小标宋简体" w:eastAsia="方正小标宋简体" w:cs="方正小标宋简体"/>
          <w:sz w:val="32"/>
          <w:szCs w:val="32"/>
        </w:rPr>
        <w:t>认定申请表</w:t>
      </w:r>
    </w:p>
    <w:tbl>
      <w:tblPr>
        <w:tblStyle w:val="5"/>
        <w:tblW w:w="9709" w:type="dxa"/>
        <w:tblInd w:w="-714"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677"/>
        <w:gridCol w:w="1052"/>
        <w:gridCol w:w="1590"/>
        <w:gridCol w:w="1755"/>
        <w:gridCol w:w="1500"/>
        <w:gridCol w:w="1530"/>
        <w:gridCol w:w="160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trHeight w:val="1048" w:hRule="atLeast"/>
        </w:trPr>
        <w:tc>
          <w:tcPr>
            <w:tcW w:w="1729" w:type="dxa"/>
            <w:gridSpan w:val="2"/>
            <w:tcBorders>
              <w:top w:val="single" w:color="auto" w:sz="4" w:space="0"/>
              <w:bottom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sz w:val="26"/>
                <w:szCs w:val="26"/>
              </w:rPr>
            </w:pPr>
            <w:r>
              <w:rPr>
                <w:rFonts w:hint="eastAsia" w:ascii="仿宋_GB2312" w:hAnsi="仿宋_GB2312" w:eastAsia="仿宋_GB2312" w:cs="仿宋_GB2312"/>
                <w:sz w:val="26"/>
                <w:szCs w:val="26"/>
                <w:lang w:eastAsia="zh-CN"/>
              </w:rPr>
              <w:t>机构</w:t>
            </w:r>
            <w:r>
              <w:rPr>
                <w:rFonts w:hint="eastAsia" w:ascii="仿宋_GB2312" w:hAnsi="仿宋_GB2312" w:eastAsia="仿宋_GB2312" w:cs="仿宋_GB2312"/>
                <w:sz w:val="26"/>
                <w:szCs w:val="26"/>
              </w:rPr>
              <w:t>名称</w:t>
            </w:r>
          </w:p>
        </w:tc>
        <w:tc>
          <w:tcPr>
            <w:tcW w:w="3345" w:type="dxa"/>
            <w:gridSpan w:val="2"/>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sz w:val="26"/>
                <w:szCs w:val="26"/>
              </w:rPr>
            </w:pPr>
          </w:p>
        </w:tc>
        <w:tc>
          <w:tcPr>
            <w:tcW w:w="150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sz w:val="26"/>
                <w:szCs w:val="26"/>
                <w:lang w:eastAsia="zh-CN"/>
              </w:rPr>
            </w:pPr>
            <w:r>
              <w:rPr>
                <w:rFonts w:hint="eastAsia" w:ascii="仿宋_GB2312" w:hAnsi="仿宋_GB2312" w:eastAsia="仿宋_GB2312" w:cs="仿宋_GB2312"/>
                <w:sz w:val="26"/>
                <w:szCs w:val="26"/>
                <w:lang w:eastAsia="zh-CN"/>
              </w:rPr>
              <w:t>备案编号</w:t>
            </w:r>
          </w:p>
        </w:tc>
        <w:tc>
          <w:tcPr>
            <w:tcW w:w="3135" w:type="dxa"/>
            <w:gridSpan w:val="2"/>
            <w:tcBorders>
              <w:top w:val="single" w:color="auto" w:sz="4" w:space="0"/>
              <w:left w:val="single" w:color="auto" w:sz="4" w:space="0"/>
              <w:bottom w:val="single" w:color="auto" w:sz="4" w:space="0"/>
            </w:tcBorders>
            <w:noWrap w:val="0"/>
            <w:tcMar>
              <w:left w:w="0" w:type="dxa"/>
              <w:right w:w="0" w:type="dxa"/>
            </w:tcMar>
            <w:vAlign w:val="center"/>
          </w:tcPr>
          <w:p>
            <w:pPr>
              <w:jc w:val="center"/>
              <w:rPr>
                <w:rFonts w:hint="eastAsia" w:ascii="仿宋_GB2312" w:hAnsi="仿宋_GB2312" w:eastAsia="仿宋_GB2312" w:cs="仿宋_GB2312"/>
                <w:sz w:val="26"/>
                <w:szCs w:val="26"/>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18" w:hRule="atLeast"/>
        </w:trPr>
        <w:tc>
          <w:tcPr>
            <w:tcW w:w="1729" w:type="dxa"/>
            <w:gridSpan w:val="2"/>
            <w:tcBorders>
              <w:top w:val="single" w:color="auto" w:sz="4" w:space="0"/>
              <w:bottom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sz w:val="26"/>
                <w:szCs w:val="26"/>
              </w:rPr>
            </w:pPr>
            <w:r>
              <w:rPr>
                <w:rFonts w:hint="eastAsia" w:ascii="仿宋_GB2312" w:hAnsi="仿宋_GB2312" w:eastAsia="仿宋_GB2312" w:cs="仿宋_GB2312"/>
                <w:sz w:val="26"/>
                <w:szCs w:val="26"/>
                <w:lang w:eastAsia="zh-CN"/>
              </w:rPr>
              <w:t>机构</w:t>
            </w:r>
            <w:r>
              <w:rPr>
                <w:rFonts w:hint="eastAsia" w:ascii="仿宋_GB2312" w:hAnsi="仿宋_GB2312" w:eastAsia="仿宋_GB2312" w:cs="仿宋_GB2312"/>
                <w:sz w:val="26"/>
                <w:szCs w:val="26"/>
              </w:rPr>
              <w:t>地址</w:t>
            </w:r>
          </w:p>
        </w:tc>
        <w:tc>
          <w:tcPr>
            <w:tcW w:w="3345" w:type="dxa"/>
            <w:gridSpan w:val="2"/>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sz w:val="26"/>
                <w:szCs w:val="26"/>
              </w:rPr>
            </w:pPr>
          </w:p>
        </w:tc>
        <w:tc>
          <w:tcPr>
            <w:tcW w:w="150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sz w:val="26"/>
                <w:szCs w:val="26"/>
                <w:lang w:eastAsia="zh-CN"/>
              </w:rPr>
            </w:pPr>
            <w:r>
              <w:rPr>
                <w:rFonts w:hint="eastAsia" w:ascii="仿宋_GB2312" w:hAnsi="仿宋_GB2312" w:eastAsia="仿宋_GB2312" w:cs="仿宋_GB2312"/>
                <w:sz w:val="26"/>
                <w:szCs w:val="26"/>
                <w:lang w:eastAsia="zh-CN"/>
              </w:rPr>
              <w:t>开园时间</w:t>
            </w:r>
          </w:p>
        </w:tc>
        <w:tc>
          <w:tcPr>
            <w:tcW w:w="3135" w:type="dxa"/>
            <w:gridSpan w:val="2"/>
            <w:tcBorders>
              <w:top w:val="single" w:color="auto" w:sz="4" w:space="0"/>
              <w:left w:val="single" w:color="auto" w:sz="4" w:space="0"/>
              <w:bottom w:val="single" w:color="auto" w:sz="4" w:space="0"/>
            </w:tcBorders>
            <w:noWrap w:val="0"/>
            <w:tcMar>
              <w:left w:w="0" w:type="dxa"/>
              <w:right w:w="0" w:type="dxa"/>
            </w:tcMar>
            <w:vAlign w:val="center"/>
          </w:tcPr>
          <w:p>
            <w:pPr>
              <w:jc w:val="center"/>
              <w:rPr>
                <w:rFonts w:hint="eastAsia" w:ascii="仿宋_GB2312" w:hAnsi="仿宋_GB2312" w:eastAsia="仿宋_GB2312" w:cs="仿宋_GB2312"/>
                <w:sz w:val="26"/>
                <w:szCs w:val="26"/>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49" w:hRule="atLeast"/>
        </w:trPr>
        <w:tc>
          <w:tcPr>
            <w:tcW w:w="1729" w:type="dxa"/>
            <w:gridSpan w:val="2"/>
            <w:tcBorders>
              <w:top w:val="single" w:color="auto" w:sz="4" w:space="0"/>
              <w:bottom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kern w:val="2"/>
                <w:sz w:val="26"/>
                <w:szCs w:val="26"/>
                <w:lang w:val="en-US" w:eastAsia="zh-CN" w:bidi="ar-SA"/>
              </w:rPr>
            </w:pPr>
            <w:r>
              <w:rPr>
                <w:rFonts w:hint="eastAsia" w:ascii="仿宋_GB2312" w:hAnsi="仿宋_GB2312" w:eastAsia="仿宋_GB2312" w:cs="仿宋_GB2312"/>
                <w:sz w:val="26"/>
                <w:szCs w:val="26"/>
              </w:rPr>
              <w:t>目前</w:t>
            </w:r>
            <w:r>
              <w:rPr>
                <w:rFonts w:hint="eastAsia" w:ascii="仿宋_GB2312" w:hAnsi="仿宋_GB2312" w:eastAsia="仿宋_GB2312" w:cs="仿宋_GB2312"/>
                <w:sz w:val="26"/>
                <w:szCs w:val="26"/>
                <w:lang w:eastAsia="zh-CN"/>
              </w:rPr>
              <w:t>星级</w:t>
            </w:r>
          </w:p>
        </w:tc>
        <w:tc>
          <w:tcPr>
            <w:tcW w:w="3345" w:type="dxa"/>
            <w:gridSpan w:val="2"/>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kern w:val="2"/>
                <w:sz w:val="26"/>
                <w:szCs w:val="26"/>
                <w:lang w:val="en-US" w:eastAsia="zh-CN" w:bidi="ar-SA"/>
              </w:rPr>
            </w:pPr>
          </w:p>
        </w:tc>
        <w:tc>
          <w:tcPr>
            <w:tcW w:w="150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kern w:val="2"/>
                <w:sz w:val="26"/>
                <w:szCs w:val="26"/>
                <w:lang w:val="en-US" w:eastAsia="zh-CN" w:bidi="ar-SA"/>
              </w:rPr>
            </w:pPr>
            <w:r>
              <w:rPr>
                <w:rFonts w:hint="eastAsia" w:ascii="仿宋_GB2312" w:hAnsi="仿宋_GB2312" w:eastAsia="仿宋_GB2312" w:cs="仿宋_GB2312"/>
                <w:sz w:val="26"/>
                <w:szCs w:val="26"/>
              </w:rPr>
              <w:t>评定时间</w:t>
            </w:r>
          </w:p>
        </w:tc>
        <w:tc>
          <w:tcPr>
            <w:tcW w:w="3135" w:type="dxa"/>
            <w:gridSpan w:val="2"/>
            <w:tcBorders>
              <w:top w:val="single" w:color="auto" w:sz="4" w:space="0"/>
              <w:left w:val="single" w:color="auto" w:sz="4" w:space="0"/>
              <w:bottom w:val="single" w:color="auto" w:sz="4" w:space="0"/>
            </w:tcBorders>
            <w:noWrap w:val="0"/>
            <w:tcMar>
              <w:left w:w="0" w:type="dxa"/>
              <w:right w:w="0" w:type="dxa"/>
            </w:tcMar>
            <w:vAlign w:val="center"/>
          </w:tcPr>
          <w:p>
            <w:pPr>
              <w:jc w:val="center"/>
              <w:rPr>
                <w:rFonts w:hint="eastAsia" w:ascii="仿宋_GB2312" w:hAnsi="仿宋_GB2312" w:eastAsia="仿宋_GB2312" w:cs="仿宋_GB2312"/>
                <w:sz w:val="26"/>
                <w:szCs w:val="26"/>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trHeight w:val="874" w:hRule="atLeast"/>
        </w:trPr>
        <w:tc>
          <w:tcPr>
            <w:tcW w:w="1729" w:type="dxa"/>
            <w:gridSpan w:val="2"/>
            <w:tcBorders>
              <w:top w:val="single" w:color="auto" w:sz="4" w:space="0"/>
              <w:bottom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kern w:val="2"/>
                <w:sz w:val="26"/>
                <w:szCs w:val="26"/>
                <w:lang w:val="en-US" w:eastAsia="zh-CN" w:bidi="ar-SA"/>
              </w:rPr>
            </w:pPr>
            <w:r>
              <w:rPr>
                <w:rFonts w:hint="eastAsia" w:ascii="仿宋_GB2312" w:hAnsi="仿宋_GB2312" w:eastAsia="仿宋_GB2312" w:cs="仿宋_GB2312"/>
                <w:sz w:val="26"/>
                <w:szCs w:val="26"/>
                <w:lang w:eastAsia="zh-CN"/>
              </w:rPr>
              <w:t>法定代表人</w:t>
            </w:r>
          </w:p>
        </w:tc>
        <w:tc>
          <w:tcPr>
            <w:tcW w:w="3345" w:type="dxa"/>
            <w:gridSpan w:val="2"/>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kern w:val="2"/>
                <w:sz w:val="26"/>
                <w:szCs w:val="26"/>
                <w:lang w:val="en-US" w:eastAsia="zh-CN" w:bidi="ar-SA"/>
              </w:rPr>
            </w:pPr>
          </w:p>
        </w:tc>
        <w:tc>
          <w:tcPr>
            <w:tcW w:w="150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kern w:val="2"/>
                <w:sz w:val="26"/>
                <w:szCs w:val="26"/>
                <w:lang w:val="en-US" w:eastAsia="zh-CN" w:bidi="ar-SA"/>
              </w:rPr>
            </w:pPr>
            <w:r>
              <w:rPr>
                <w:rFonts w:hint="eastAsia" w:ascii="仿宋_GB2312" w:hAnsi="仿宋_GB2312" w:eastAsia="仿宋_GB2312" w:cs="仿宋_GB2312"/>
                <w:sz w:val="26"/>
                <w:szCs w:val="26"/>
                <w:lang w:eastAsia="zh-CN"/>
              </w:rPr>
              <w:t>联系方式</w:t>
            </w:r>
          </w:p>
        </w:tc>
        <w:tc>
          <w:tcPr>
            <w:tcW w:w="3135" w:type="dxa"/>
            <w:gridSpan w:val="2"/>
            <w:tcBorders>
              <w:top w:val="single" w:color="auto" w:sz="4" w:space="0"/>
              <w:left w:val="single" w:color="auto" w:sz="4" w:space="0"/>
              <w:bottom w:val="single" w:color="auto" w:sz="4" w:space="0"/>
            </w:tcBorders>
            <w:noWrap w:val="0"/>
            <w:tcMar>
              <w:left w:w="0" w:type="dxa"/>
              <w:right w:w="0" w:type="dxa"/>
            </w:tcMar>
            <w:vAlign w:val="center"/>
          </w:tcPr>
          <w:p>
            <w:pPr>
              <w:jc w:val="center"/>
              <w:rPr>
                <w:rFonts w:hint="eastAsia" w:ascii="仿宋_GB2312" w:hAnsi="仿宋_GB2312" w:eastAsia="仿宋_GB2312" w:cs="仿宋_GB2312"/>
                <w:sz w:val="26"/>
                <w:szCs w:val="26"/>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trHeight w:val="799" w:hRule="atLeast"/>
        </w:trPr>
        <w:tc>
          <w:tcPr>
            <w:tcW w:w="1729" w:type="dxa"/>
            <w:gridSpan w:val="2"/>
            <w:tcBorders>
              <w:top w:val="single" w:color="auto" w:sz="4" w:space="0"/>
              <w:bottom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kern w:val="2"/>
                <w:sz w:val="26"/>
                <w:szCs w:val="26"/>
                <w:lang w:val="en-US" w:eastAsia="zh-CN" w:bidi="ar-SA"/>
              </w:rPr>
            </w:pPr>
            <w:r>
              <w:rPr>
                <w:rFonts w:hint="eastAsia" w:ascii="仿宋_GB2312" w:hAnsi="仿宋_GB2312" w:eastAsia="仿宋_GB2312" w:cs="仿宋_GB2312"/>
                <w:sz w:val="26"/>
                <w:szCs w:val="26"/>
                <w:lang w:eastAsia="zh-CN"/>
              </w:rPr>
              <w:t>园</w:t>
            </w:r>
            <w:r>
              <w:rPr>
                <w:rFonts w:hint="eastAsia" w:ascii="仿宋_GB2312" w:hAnsi="仿宋_GB2312" w:eastAsia="仿宋_GB2312" w:cs="仿宋_GB2312"/>
                <w:sz w:val="26"/>
                <w:szCs w:val="26"/>
                <w:lang w:val="en-US" w:eastAsia="zh-CN"/>
              </w:rPr>
              <w:t xml:space="preserve">   </w:t>
            </w:r>
            <w:r>
              <w:rPr>
                <w:rFonts w:hint="eastAsia" w:ascii="仿宋_GB2312" w:hAnsi="仿宋_GB2312" w:eastAsia="仿宋_GB2312" w:cs="仿宋_GB2312"/>
                <w:sz w:val="26"/>
                <w:szCs w:val="26"/>
                <w:lang w:eastAsia="zh-CN"/>
              </w:rPr>
              <w:t>长</w:t>
            </w:r>
          </w:p>
        </w:tc>
        <w:tc>
          <w:tcPr>
            <w:tcW w:w="3345" w:type="dxa"/>
            <w:gridSpan w:val="2"/>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kern w:val="2"/>
                <w:sz w:val="26"/>
                <w:szCs w:val="26"/>
                <w:lang w:val="en-US" w:eastAsia="zh-CN" w:bidi="ar-SA"/>
              </w:rPr>
            </w:pPr>
          </w:p>
        </w:tc>
        <w:tc>
          <w:tcPr>
            <w:tcW w:w="150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kern w:val="2"/>
                <w:sz w:val="26"/>
                <w:szCs w:val="26"/>
                <w:lang w:val="en-US" w:eastAsia="zh-CN" w:bidi="ar-SA"/>
              </w:rPr>
            </w:pPr>
            <w:r>
              <w:rPr>
                <w:rFonts w:hint="eastAsia" w:ascii="仿宋_GB2312" w:hAnsi="仿宋_GB2312" w:eastAsia="仿宋_GB2312" w:cs="仿宋_GB2312"/>
                <w:sz w:val="26"/>
                <w:szCs w:val="26"/>
                <w:lang w:eastAsia="zh-CN"/>
              </w:rPr>
              <w:t>联系方式</w:t>
            </w:r>
          </w:p>
        </w:tc>
        <w:tc>
          <w:tcPr>
            <w:tcW w:w="3135" w:type="dxa"/>
            <w:gridSpan w:val="2"/>
            <w:tcBorders>
              <w:top w:val="single" w:color="auto" w:sz="4" w:space="0"/>
              <w:left w:val="single" w:color="auto" w:sz="4" w:space="0"/>
              <w:bottom w:val="single" w:color="auto" w:sz="4" w:space="0"/>
            </w:tcBorders>
            <w:noWrap w:val="0"/>
            <w:tcMar>
              <w:left w:w="0" w:type="dxa"/>
              <w:right w:w="0" w:type="dxa"/>
            </w:tcMar>
            <w:vAlign w:val="center"/>
          </w:tcPr>
          <w:p>
            <w:pPr>
              <w:jc w:val="center"/>
              <w:rPr>
                <w:rFonts w:hint="eastAsia" w:ascii="仿宋_GB2312" w:hAnsi="仿宋_GB2312" w:eastAsia="仿宋_GB2312" w:cs="仿宋_GB2312"/>
                <w:sz w:val="26"/>
                <w:szCs w:val="26"/>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163" w:hRule="atLeast"/>
        </w:trPr>
        <w:tc>
          <w:tcPr>
            <w:tcW w:w="677" w:type="dxa"/>
            <w:vMerge w:val="restart"/>
            <w:tcBorders>
              <w:top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sz w:val="26"/>
                <w:szCs w:val="26"/>
                <w:lang w:eastAsia="zh-CN"/>
              </w:rPr>
            </w:pPr>
            <w:r>
              <w:rPr>
                <w:rFonts w:hint="eastAsia" w:ascii="仿宋_GB2312" w:hAnsi="仿宋_GB2312" w:eastAsia="仿宋_GB2312" w:cs="仿宋_GB2312"/>
                <w:sz w:val="26"/>
                <w:szCs w:val="26"/>
                <w:lang w:eastAsia="zh-CN"/>
              </w:rPr>
              <w:t>机</w:t>
            </w:r>
          </w:p>
          <w:p>
            <w:pPr>
              <w:jc w:val="center"/>
              <w:rPr>
                <w:rFonts w:hint="eastAsia" w:ascii="仿宋_GB2312" w:hAnsi="仿宋_GB2312" w:eastAsia="仿宋_GB2312" w:cs="仿宋_GB2312"/>
                <w:sz w:val="26"/>
                <w:szCs w:val="26"/>
                <w:lang w:eastAsia="zh-CN"/>
              </w:rPr>
            </w:pPr>
            <w:r>
              <w:rPr>
                <w:rFonts w:hint="eastAsia" w:ascii="仿宋_GB2312" w:hAnsi="仿宋_GB2312" w:eastAsia="仿宋_GB2312" w:cs="仿宋_GB2312"/>
                <w:sz w:val="26"/>
                <w:szCs w:val="26"/>
                <w:lang w:eastAsia="zh-CN"/>
              </w:rPr>
              <w:t>构</w:t>
            </w:r>
          </w:p>
          <w:p>
            <w:pPr>
              <w:jc w:val="center"/>
              <w:rPr>
                <w:rFonts w:hint="eastAsia" w:ascii="仿宋_GB2312" w:hAnsi="仿宋_GB2312" w:eastAsia="仿宋_GB2312" w:cs="仿宋_GB2312"/>
                <w:sz w:val="26"/>
                <w:szCs w:val="26"/>
                <w:lang w:eastAsia="zh-CN"/>
              </w:rPr>
            </w:pPr>
            <w:r>
              <w:rPr>
                <w:rFonts w:hint="eastAsia" w:ascii="仿宋_GB2312" w:hAnsi="仿宋_GB2312" w:eastAsia="仿宋_GB2312" w:cs="仿宋_GB2312"/>
                <w:sz w:val="26"/>
                <w:szCs w:val="26"/>
                <w:lang w:eastAsia="zh-CN"/>
              </w:rPr>
              <w:t>人</w:t>
            </w:r>
          </w:p>
          <w:p>
            <w:pPr>
              <w:jc w:val="center"/>
              <w:rPr>
                <w:rFonts w:hint="eastAsia" w:ascii="仿宋_GB2312" w:hAnsi="仿宋_GB2312" w:eastAsia="仿宋_GB2312" w:cs="仿宋_GB2312"/>
                <w:kern w:val="2"/>
                <w:sz w:val="26"/>
                <w:szCs w:val="26"/>
                <w:lang w:val="en-US" w:eastAsia="zh-CN" w:bidi="ar-SA"/>
              </w:rPr>
            </w:pPr>
            <w:r>
              <w:rPr>
                <w:rFonts w:hint="eastAsia" w:ascii="仿宋_GB2312" w:hAnsi="仿宋_GB2312" w:eastAsia="仿宋_GB2312" w:cs="仿宋_GB2312"/>
                <w:sz w:val="26"/>
                <w:szCs w:val="26"/>
                <w:lang w:eastAsia="zh-CN"/>
              </w:rPr>
              <w:t>员</w:t>
            </w:r>
          </w:p>
        </w:tc>
        <w:tc>
          <w:tcPr>
            <w:tcW w:w="105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kern w:val="2"/>
                <w:sz w:val="26"/>
                <w:szCs w:val="26"/>
                <w:lang w:val="en-US" w:eastAsia="zh-CN" w:bidi="ar-SA"/>
              </w:rPr>
            </w:pPr>
            <w:r>
              <w:rPr>
                <w:rFonts w:hint="eastAsia" w:ascii="仿宋_GB2312" w:hAnsi="仿宋_GB2312" w:eastAsia="仿宋_GB2312" w:cs="仿宋_GB2312"/>
                <w:sz w:val="26"/>
                <w:szCs w:val="26"/>
              </w:rPr>
              <w:t>总  数</w:t>
            </w:r>
          </w:p>
        </w:tc>
        <w:tc>
          <w:tcPr>
            <w:tcW w:w="3345" w:type="dxa"/>
            <w:gridSpan w:val="2"/>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kern w:val="2"/>
                <w:sz w:val="26"/>
                <w:szCs w:val="26"/>
                <w:lang w:val="en-US" w:eastAsia="zh-CN" w:bidi="ar-SA"/>
              </w:rPr>
            </w:pPr>
            <w:r>
              <w:rPr>
                <w:rFonts w:hint="eastAsia" w:ascii="仿宋_GB2312" w:hAnsi="仿宋_GB2312" w:eastAsia="仿宋_GB2312" w:cs="仿宋_GB2312"/>
                <w:sz w:val="26"/>
                <w:szCs w:val="26"/>
                <w:lang w:val="en-US" w:eastAsia="zh-CN"/>
              </w:rPr>
              <w:t xml:space="preserve">                     人</w:t>
            </w:r>
          </w:p>
        </w:tc>
        <w:tc>
          <w:tcPr>
            <w:tcW w:w="150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kern w:val="2"/>
                <w:sz w:val="26"/>
                <w:szCs w:val="26"/>
                <w:lang w:val="en-US" w:eastAsia="zh-CN" w:bidi="ar-SA"/>
              </w:rPr>
            </w:pPr>
            <w:r>
              <w:rPr>
                <w:rFonts w:hint="eastAsia" w:ascii="仿宋_GB2312" w:hAnsi="仿宋_GB2312" w:eastAsia="仿宋_GB2312" w:cs="仿宋_GB2312"/>
                <w:kern w:val="2"/>
                <w:sz w:val="26"/>
                <w:szCs w:val="26"/>
                <w:lang w:val="en-US" w:eastAsia="zh-CN" w:bidi="ar-SA"/>
              </w:rPr>
              <w:t>持保育师</w:t>
            </w:r>
          </w:p>
          <w:p>
            <w:pPr>
              <w:jc w:val="center"/>
              <w:rPr>
                <w:rFonts w:hint="eastAsia" w:ascii="仿宋_GB2312" w:hAnsi="仿宋_GB2312" w:eastAsia="仿宋_GB2312" w:cs="仿宋_GB2312"/>
                <w:kern w:val="2"/>
                <w:sz w:val="26"/>
                <w:szCs w:val="26"/>
                <w:lang w:val="en-US" w:eastAsia="zh-CN" w:bidi="ar-SA"/>
              </w:rPr>
            </w:pPr>
            <w:r>
              <w:rPr>
                <w:rFonts w:hint="eastAsia" w:ascii="仿宋_GB2312" w:hAnsi="仿宋_GB2312" w:eastAsia="仿宋_GB2312" w:cs="仿宋_GB2312"/>
                <w:kern w:val="2"/>
                <w:sz w:val="26"/>
                <w:szCs w:val="26"/>
                <w:lang w:val="en-US" w:eastAsia="zh-CN" w:bidi="ar-SA"/>
              </w:rPr>
              <w:t>证书人数</w:t>
            </w:r>
          </w:p>
        </w:tc>
        <w:tc>
          <w:tcPr>
            <w:tcW w:w="3135" w:type="dxa"/>
            <w:gridSpan w:val="2"/>
            <w:tcBorders>
              <w:top w:val="single" w:color="auto" w:sz="4" w:space="0"/>
              <w:left w:val="single" w:color="auto" w:sz="4" w:space="0"/>
              <w:bottom w:val="single" w:color="auto" w:sz="4" w:space="0"/>
            </w:tcBorders>
            <w:noWrap w:val="0"/>
            <w:tcMar>
              <w:left w:w="0" w:type="dxa"/>
              <w:right w:w="0" w:type="dxa"/>
            </w:tcMar>
            <w:vAlign w:val="center"/>
          </w:tcPr>
          <w:p>
            <w:pPr>
              <w:jc w:val="center"/>
              <w:rPr>
                <w:rFonts w:hint="default" w:ascii="仿宋_GB2312" w:hAnsi="仿宋_GB2312" w:eastAsia="仿宋_GB2312" w:cs="仿宋_GB2312"/>
                <w:kern w:val="2"/>
                <w:sz w:val="26"/>
                <w:szCs w:val="26"/>
                <w:lang w:val="en-US" w:eastAsia="zh-CN" w:bidi="ar-SA"/>
              </w:rPr>
            </w:pPr>
            <w:r>
              <w:rPr>
                <w:rFonts w:hint="eastAsia" w:ascii="仿宋_GB2312" w:hAnsi="仿宋_GB2312" w:eastAsia="仿宋_GB2312" w:cs="仿宋_GB2312"/>
                <w:sz w:val="26"/>
                <w:szCs w:val="26"/>
                <w:lang w:val="en-US" w:eastAsia="zh-CN"/>
              </w:rPr>
              <w:t xml:space="preserve">                    人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14" w:hRule="atLeast"/>
        </w:trPr>
        <w:tc>
          <w:tcPr>
            <w:tcW w:w="677" w:type="dxa"/>
            <w:vMerge w:val="continue"/>
            <w:tcBorders>
              <w:right w:val="single" w:color="auto" w:sz="4" w:space="0"/>
            </w:tcBorders>
            <w:noWrap w:val="0"/>
            <w:tcMar>
              <w:left w:w="0" w:type="dxa"/>
              <w:right w:w="0" w:type="dxa"/>
            </w:tcMar>
            <w:vAlign w:val="center"/>
          </w:tcPr>
          <w:p>
            <w:pPr>
              <w:jc w:val="center"/>
              <w:rPr>
                <w:rFonts w:hint="eastAsia" w:ascii="仿宋_GB2312" w:hAnsi="仿宋_GB2312" w:eastAsia="仿宋_GB2312" w:cs="仿宋_GB2312"/>
                <w:sz w:val="26"/>
                <w:szCs w:val="26"/>
              </w:rPr>
            </w:pPr>
          </w:p>
        </w:tc>
        <w:tc>
          <w:tcPr>
            <w:tcW w:w="105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kern w:val="2"/>
                <w:sz w:val="26"/>
                <w:szCs w:val="26"/>
                <w:lang w:val="en-US" w:eastAsia="zh-CN" w:bidi="ar-SA"/>
              </w:rPr>
            </w:pPr>
            <w:r>
              <w:rPr>
                <w:rFonts w:hint="eastAsia" w:ascii="仿宋_GB2312" w:hAnsi="仿宋_GB2312" w:eastAsia="仿宋_GB2312" w:cs="仿宋_GB2312"/>
                <w:kern w:val="2"/>
                <w:sz w:val="26"/>
                <w:szCs w:val="26"/>
                <w:lang w:val="en-US" w:eastAsia="zh-CN" w:bidi="ar-SA"/>
              </w:rPr>
              <w:t>保育人员</w:t>
            </w:r>
          </w:p>
        </w:tc>
        <w:tc>
          <w:tcPr>
            <w:tcW w:w="3345" w:type="dxa"/>
            <w:gridSpan w:val="2"/>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default" w:ascii="仿宋_GB2312" w:hAnsi="仿宋_GB2312" w:eastAsia="仿宋_GB2312" w:cs="仿宋_GB2312"/>
                <w:kern w:val="2"/>
                <w:sz w:val="26"/>
                <w:szCs w:val="26"/>
                <w:lang w:val="en-US" w:eastAsia="zh-CN" w:bidi="ar-SA"/>
              </w:rPr>
            </w:pPr>
            <w:r>
              <w:rPr>
                <w:rFonts w:hint="eastAsia" w:ascii="仿宋_GB2312" w:hAnsi="仿宋_GB2312" w:eastAsia="仿宋_GB2312" w:cs="仿宋_GB2312"/>
                <w:kern w:val="2"/>
                <w:sz w:val="26"/>
                <w:szCs w:val="26"/>
                <w:lang w:val="en-US" w:eastAsia="zh-CN" w:bidi="ar-SA"/>
              </w:rPr>
              <w:t xml:space="preserve">                     人</w:t>
            </w:r>
          </w:p>
        </w:tc>
        <w:tc>
          <w:tcPr>
            <w:tcW w:w="150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kern w:val="2"/>
                <w:sz w:val="26"/>
                <w:szCs w:val="26"/>
                <w:lang w:val="en-US" w:eastAsia="zh-CN" w:bidi="ar-SA"/>
              </w:rPr>
            </w:pPr>
            <w:r>
              <w:rPr>
                <w:rFonts w:hint="eastAsia" w:ascii="仿宋_GB2312" w:hAnsi="仿宋_GB2312" w:eastAsia="仿宋_GB2312" w:cs="仿宋_GB2312"/>
                <w:sz w:val="26"/>
                <w:szCs w:val="26"/>
                <w:lang w:eastAsia="zh-CN"/>
              </w:rPr>
              <w:t>保健人员</w:t>
            </w:r>
          </w:p>
        </w:tc>
        <w:tc>
          <w:tcPr>
            <w:tcW w:w="3135" w:type="dxa"/>
            <w:gridSpan w:val="2"/>
            <w:tcBorders>
              <w:top w:val="single" w:color="auto" w:sz="4" w:space="0"/>
              <w:left w:val="single" w:color="auto" w:sz="4" w:space="0"/>
              <w:bottom w:val="single" w:color="auto" w:sz="4" w:space="0"/>
            </w:tcBorders>
            <w:noWrap w:val="0"/>
            <w:tcMar>
              <w:left w:w="0" w:type="dxa"/>
              <w:right w:w="0" w:type="dxa"/>
            </w:tcMar>
            <w:vAlign w:val="center"/>
          </w:tcPr>
          <w:p>
            <w:pPr>
              <w:jc w:val="center"/>
              <w:rPr>
                <w:rFonts w:hint="default" w:ascii="仿宋_GB2312" w:hAnsi="仿宋_GB2312" w:eastAsia="仿宋_GB2312" w:cs="仿宋_GB2312"/>
                <w:sz w:val="26"/>
                <w:szCs w:val="26"/>
                <w:lang w:val="en-US" w:eastAsia="zh-CN"/>
              </w:rPr>
            </w:pPr>
            <w:r>
              <w:rPr>
                <w:rFonts w:hint="eastAsia" w:ascii="仿宋_GB2312" w:hAnsi="仿宋_GB2312" w:eastAsia="仿宋_GB2312" w:cs="仿宋_GB2312"/>
                <w:sz w:val="26"/>
                <w:szCs w:val="26"/>
                <w:lang w:val="en-US" w:eastAsia="zh-CN"/>
              </w:rPr>
              <w:t xml:space="preserve">                    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17" w:hRule="atLeast"/>
        </w:trPr>
        <w:tc>
          <w:tcPr>
            <w:tcW w:w="677" w:type="dxa"/>
            <w:vMerge w:val="continue"/>
            <w:tcBorders>
              <w:bottom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sz w:val="26"/>
                <w:szCs w:val="26"/>
              </w:rPr>
            </w:pPr>
          </w:p>
        </w:tc>
        <w:tc>
          <w:tcPr>
            <w:tcW w:w="105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kern w:val="2"/>
                <w:sz w:val="26"/>
                <w:szCs w:val="26"/>
                <w:lang w:val="en-US" w:eastAsia="zh-CN" w:bidi="ar-SA"/>
              </w:rPr>
            </w:pPr>
            <w:r>
              <w:rPr>
                <w:rFonts w:hint="eastAsia" w:ascii="仿宋_GB2312" w:hAnsi="仿宋_GB2312" w:eastAsia="仿宋_GB2312" w:cs="仿宋_GB2312"/>
                <w:kern w:val="2"/>
                <w:sz w:val="26"/>
                <w:szCs w:val="26"/>
                <w:lang w:val="en-US" w:eastAsia="zh-CN" w:bidi="ar-SA"/>
              </w:rPr>
              <w:t>食堂人员</w:t>
            </w:r>
          </w:p>
        </w:tc>
        <w:tc>
          <w:tcPr>
            <w:tcW w:w="3345" w:type="dxa"/>
            <w:gridSpan w:val="2"/>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default" w:ascii="仿宋_GB2312" w:hAnsi="仿宋_GB2312" w:eastAsia="仿宋_GB2312" w:cs="仿宋_GB2312"/>
                <w:kern w:val="2"/>
                <w:sz w:val="26"/>
                <w:szCs w:val="26"/>
                <w:lang w:val="en-US" w:eastAsia="zh-CN" w:bidi="ar-SA"/>
              </w:rPr>
            </w:pPr>
            <w:r>
              <w:rPr>
                <w:rFonts w:hint="eastAsia" w:ascii="仿宋_GB2312" w:hAnsi="仿宋_GB2312" w:eastAsia="仿宋_GB2312" w:cs="仿宋_GB2312"/>
                <w:kern w:val="2"/>
                <w:sz w:val="26"/>
                <w:szCs w:val="26"/>
                <w:lang w:val="en-US" w:eastAsia="zh-CN" w:bidi="ar-SA"/>
              </w:rPr>
              <w:t xml:space="preserve">                     人</w:t>
            </w:r>
          </w:p>
        </w:tc>
        <w:tc>
          <w:tcPr>
            <w:tcW w:w="150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kern w:val="2"/>
                <w:sz w:val="26"/>
                <w:szCs w:val="26"/>
                <w:lang w:val="en-US" w:eastAsia="zh-CN" w:bidi="ar-SA"/>
              </w:rPr>
            </w:pPr>
            <w:r>
              <w:rPr>
                <w:rFonts w:hint="eastAsia" w:ascii="仿宋_GB2312" w:hAnsi="仿宋_GB2312" w:eastAsia="仿宋_GB2312" w:cs="仿宋_GB2312"/>
                <w:kern w:val="2"/>
                <w:sz w:val="26"/>
                <w:szCs w:val="26"/>
                <w:lang w:val="en-US" w:eastAsia="zh-CN" w:bidi="ar-SA"/>
              </w:rPr>
              <w:t>保安人员</w:t>
            </w:r>
          </w:p>
        </w:tc>
        <w:tc>
          <w:tcPr>
            <w:tcW w:w="3135" w:type="dxa"/>
            <w:gridSpan w:val="2"/>
            <w:tcBorders>
              <w:top w:val="single" w:color="auto" w:sz="4" w:space="0"/>
              <w:left w:val="single" w:color="auto" w:sz="4" w:space="0"/>
              <w:bottom w:val="single" w:color="auto" w:sz="4" w:space="0"/>
            </w:tcBorders>
            <w:noWrap w:val="0"/>
            <w:tcMar>
              <w:left w:w="0" w:type="dxa"/>
              <w:right w:w="0" w:type="dxa"/>
            </w:tcMar>
            <w:vAlign w:val="center"/>
          </w:tcPr>
          <w:p>
            <w:pPr>
              <w:jc w:val="center"/>
              <w:rPr>
                <w:rFonts w:hint="default" w:ascii="仿宋_GB2312" w:hAnsi="仿宋_GB2312" w:eastAsia="仿宋_GB2312" w:cs="仿宋_GB2312"/>
                <w:kern w:val="2"/>
                <w:sz w:val="26"/>
                <w:szCs w:val="26"/>
                <w:lang w:val="en-US" w:eastAsia="zh-CN" w:bidi="ar-SA"/>
              </w:rPr>
            </w:pPr>
            <w:r>
              <w:rPr>
                <w:rFonts w:hint="eastAsia" w:ascii="仿宋_GB2312" w:hAnsi="仿宋_GB2312" w:eastAsia="仿宋_GB2312" w:cs="仿宋_GB2312"/>
                <w:kern w:val="2"/>
                <w:sz w:val="26"/>
                <w:szCs w:val="26"/>
                <w:lang w:val="en-US" w:eastAsia="zh-CN" w:bidi="ar-SA"/>
              </w:rPr>
              <w:t xml:space="preserve">                    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94" w:hRule="atLeast"/>
        </w:trPr>
        <w:tc>
          <w:tcPr>
            <w:tcW w:w="677" w:type="dxa"/>
            <w:vMerge w:val="restart"/>
            <w:tcBorders>
              <w:top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sz w:val="26"/>
                <w:szCs w:val="26"/>
                <w:lang w:eastAsia="zh-CN"/>
              </w:rPr>
            </w:pPr>
            <w:r>
              <w:rPr>
                <w:rFonts w:hint="eastAsia" w:ascii="仿宋_GB2312" w:hAnsi="仿宋_GB2312" w:eastAsia="仿宋_GB2312" w:cs="仿宋_GB2312"/>
                <w:sz w:val="26"/>
                <w:szCs w:val="26"/>
                <w:lang w:eastAsia="zh-CN"/>
              </w:rPr>
              <w:t>服</w:t>
            </w:r>
          </w:p>
          <w:p>
            <w:pPr>
              <w:jc w:val="center"/>
              <w:rPr>
                <w:rFonts w:hint="eastAsia" w:ascii="仿宋_GB2312" w:hAnsi="仿宋_GB2312" w:eastAsia="仿宋_GB2312" w:cs="仿宋_GB2312"/>
                <w:sz w:val="26"/>
                <w:szCs w:val="26"/>
                <w:lang w:eastAsia="zh-CN"/>
              </w:rPr>
            </w:pPr>
            <w:r>
              <w:rPr>
                <w:rFonts w:hint="eastAsia" w:ascii="仿宋_GB2312" w:hAnsi="仿宋_GB2312" w:eastAsia="仿宋_GB2312" w:cs="仿宋_GB2312"/>
                <w:sz w:val="26"/>
                <w:szCs w:val="26"/>
                <w:lang w:eastAsia="zh-CN"/>
              </w:rPr>
              <w:t>务</w:t>
            </w:r>
          </w:p>
          <w:p>
            <w:pPr>
              <w:jc w:val="center"/>
              <w:rPr>
                <w:rFonts w:hint="eastAsia" w:ascii="仿宋_GB2312" w:hAnsi="仿宋_GB2312" w:eastAsia="仿宋_GB2312" w:cs="仿宋_GB2312"/>
                <w:sz w:val="26"/>
                <w:szCs w:val="26"/>
                <w:lang w:eastAsia="zh-CN"/>
              </w:rPr>
            </w:pPr>
            <w:r>
              <w:rPr>
                <w:rFonts w:hint="eastAsia" w:ascii="仿宋_GB2312" w:hAnsi="仿宋_GB2312" w:eastAsia="仿宋_GB2312" w:cs="仿宋_GB2312"/>
                <w:sz w:val="26"/>
                <w:szCs w:val="26"/>
                <w:lang w:eastAsia="zh-CN"/>
              </w:rPr>
              <w:t>情</w:t>
            </w:r>
          </w:p>
          <w:p>
            <w:pPr>
              <w:jc w:val="center"/>
              <w:rPr>
                <w:rFonts w:hint="eastAsia" w:ascii="仿宋_GB2312" w:hAnsi="仿宋_GB2312" w:eastAsia="仿宋_GB2312" w:cs="仿宋_GB2312"/>
                <w:sz w:val="26"/>
                <w:szCs w:val="26"/>
                <w:lang w:eastAsia="zh-CN"/>
              </w:rPr>
            </w:pPr>
            <w:r>
              <w:rPr>
                <w:rFonts w:hint="eastAsia" w:ascii="仿宋_GB2312" w:hAnsi="仿宋_GB2312" w:eastAsia="仿宋_GB2312" w:cs="仿宋_GB2312"/>
                <w:sz w:val="26"/>
                <w:szCs w:val="26"/>
                <w:lang w:eastAsia="zh-CN"/>
              </w:rPr>
              <w:t>况</w:t>
            </w:r>
          </w:p>
        </w:tc>
        <w:tc>
          <w:tcPr>
            <w:tcW w:w="105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sz w:val="26"/>
                <w:szCs w:val="26"/>
                <w:lang w:eastAsia="zh-CN"/>
              </w:rPr>
            </w:pPr>
            <w:r>
              <w:rPr>
                <w:rFonts w:hint="eastAsia" w:ascii="仿宋_GB2312" w:hAnsi="仿宋_GB2312" w:eastAsia="仿宋_GB2312" w:cs="仿宋_GB2312"/>
                <w:sz w:val="26"/>
                <w:szCs w:val="26"/>
                <w:lang w:eastAsia="zh-CN"/>
              </w:rPr>
              <w:t>班型</w:t>
            </w:r>
          </w:p>
        </w:tc>
        <w:tc>
          <w:tcPr>
            <w:tcW w:w="159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default" w:ascii="仿宋_GB2312" w:hAnsi="仿宋_GB2312" w:eastAsia="仿宋_GB2312" w:cs="仿宋_GB2312"/>
                <w:sz w:val="26"/>
                <w:szCs w:val="26"/>
                <w:lang w:val="en-US" w:eastAsia="zh-CN"/>
              </w:rPr>
            </w:pPr>
            <w:r>
              <w:rPr>
                <w:rFonts w:hint="eastAsia" w:ascii="仿宋_GB2312" w:hAnsi="仿宋_GB2312" w:eastAsia="仿宋_GB2312" w:cs="仿宋_GB2312"/>
                <w:b/>
                <w:bCs/>
                <w:sz w:val="26"/>
                <w:szCs w:val="26"/>
                <w:lang w:val="en-US" w:eastAsia="zh-CN"/>
              </w:rPr>
              <w:t>承诺收费价格</w:t>
            </w:r>
          </w:p>
        </w:tc>
        <w:tc>
          <w:tcPr>
            <w:tcW w:w="1755"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default" w:ascii="仿宋_GB2312" w:hAnsi="仿宋_GB2312" w:eastAsia="仿宋_GB2312" w:cs="仿宋_GB2312"/>
                <w:kern w:val="2"/>
                <w:sz w:val="26"/>
                <w:szCs w:val="26"/>
                <w:lang w:val="en-US" w:eastAsia="zh-CN" w:bidi="ar-SA"/>
              </w:rPr>
            </w:pPr>
            <w:r>
              <w:rPr>
                <w:rFonts w:hint="eastAsia" w:ascii="仿宋_GB2312" w:hAnsi="仿宋_GB2312" w:eastAsia="仿宋_GB2312" w:cs="仿宋_GB2312"/>
                <w:sz w:val="26"/>
                <w:szCs w:val="26"/>
                <w:lang w:val="en-US" w:eastAsia="zh-CN"/>
              </w:rPr>
              <w:t>班级个数</w:t>
            </w:r>
          </w:p>
        </w:tc>
        <w:tc>
          <w:tcPr>
            <w:tcW w:w="150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kern w:val="2"/>
                <w:sz w:val="26"/>
                <w:szCs w:val="26"/>
                <w:lang w:val="en-US" w:eastAsia="zh-CN" w:bidi="ar-SA"/>
              </w:rPr>
            </w:pPr>
            <w:r>
              <w:rPr>
                <w:rFonts w:hint="eastAsia" w:ascii="仿宋_GB2312" w:hAnsi="仿宋_GB2312" w:eastAsia="仿宋_GB2312" w:cs="仿宋_GB2312"/>
                <w:sz w:val="26"/>
                <w:szCs w:val="26"/>
                <w:lang w:val="en-US" w:eastAsia="zh-CN"/>
              </w:rPr>
              <w:t>托位个数</w:t>
            </w:r>
          </w:p>
        </w:tc>
        <w:tc>
          <w:tcPr>
            <w:tcW w:w="153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default" w:ascii="仿宋_GB2312" w:hAnsi="仿宋_GB2312" w:eastAsia="仿宋_GB2312" w:cs="仿宋_GB2312"/>
                <w:sz w:val="26"/>
                <w:szCs w:val="26"/>
                <w:lang w:val="en-US" w:eastAsia="zh-CN"/>
              </w:rPr>
            </w:pPr>
            <w:r>
              <w:rPr>
                <w:rFonts w:hint="eastAsia" w:ascii="仿宋_GB2312" w:hAnsi="仿宋_GB2312" w:eastAsia="仿宋_GB2312" w:cs="仿宋_GB2312"/>
                <w:sz w:val="26"/>
                <w:szCs w:val="26"/>
                <w:lang w:val="en-US" w:eastAsia="zh-CN"/>
              </w:rPr>
              <w:t>运营班数</w:t>
            </w:r>
          </w:p>
        </w:tc>
        <w:tc>
          <w:tcPr>
            <w:tcW w:w="1605" w:type="dxa"/>
            <w:tcBorders>
              <w:top w:val="single" w:color="auto" w:sz="4" w:space="0"/>
              <w:left w:val="single" w:color="auto" w:sz="4" w:space="0"/>
              <w:bottom w:val="single" w:color="auto" w:sz="4" w:space="0"/>
            </w:tcBorders>
            <w:noWrap w:val="0"/>
            <w:tcMar>
              <w:left w:w="0" w:type="dxa"/>
              <w:right w:w="0" w:type="dxa"/>
            </w:tcMar>
            <w:vAlign w:val="center"/>
          </w:tcPr>
          <w:p>
            <w:pPr>
              <w:jc w:val="center"/>
              <w:rPr>
                <w:rFonts w:hint="eastAsia" w:ascii="仿宋_GB2312" w:hAnsi="仿宋_GB2312" w:eastAsia="仿宋_GB2312" w:cs="仿宋_GB2312"/>
                <w:sz w:val="26"/>
                <w:szCs w:val="26"/>
                <w:lang w:val="en-US" w:eastAsia="zh-CN"/>
              </w:rPr>
            </w:pPr>
            <w:r>
              <w:rPr>
                <w:rFonts w:hint="eastAsia" w:ascii="仿宋_GB2312" w:hAnsi="仿宋_GB2312" w:eastAsia="仿宋_GB2312" w:cs="仿宋_GB2312"/>
                <w:sz w:val="26"/>
                <w:szCs w:val="26"/>
                <w:lang w:val="en-US" w:eastAsia="zh-CN"/>
              </w:rPr>
              <w:t>收托人数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064" w:hRule="atLeast"/>
        </w:trPr>
        <w:tc>
          <w:tcPr>
            <w:tcW w:w="677" w:type="dxa"/>
            <w:vMerge w:val="continue"/>
            <w:tcBorders>
              <w:right w:val="single" w:color="auto" w:sz="4" w:space="0"/>
            </w:tcBorders>
            <w:noWrap w:val="0"/>
            <w:tcMar>
              <w:left w:w="0" w:type="dxa"/>
              <w:right w:w="0" w:type="dxa"/>
            </w:tcMar>
            <w:vAlign w:val="center"/>
          </w:tcPr>
          <w:p>
            <w:pPr>
              <w:jc w:val="center"/>
              <w:rPr>
                <w:rFonts w:hint="eastAsia" w:ascii="仿宋_GB2312" w:hAnsi="仿宋_GB2312" w:eastAsia="仿宋_GB2312" w:cs="仿宋_GB2312"/>
                <w:sz w:val="26"/>
                <w:szCs w:val="26"/>
              </w:rPr>
            </w:pPr>
          </w:p>
        </w:tc>
        <w:tc>
          <w:tcPr>
            <w:tcW w:w="105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sz w:val="26"/>
                <w:szCs w:val="26"/>
                <w:lang w:eastAsia="zh-CN"/>
              </w:rPr>
            </w:pPr>
            <w:r>
              <w:rPr>
                <w:rFonts w:hint="eastAsia" w:ascii="仿宋_GB2312" w:hAnsi="仿宋_GB2312" w:eastAsia="仿宋_GB2312" w:cs="仿宋_GB2312"/>
                <w:sz w:val="26"/>
                <w:szCs w:val="26"/>
                <w:lang w:eastAsia="zh-CN"/>
              </w:rPr>
              <w:t>托大班</w:t>
            </w:r>
          </w:p>
        </w:tc>
        <w:tc>
          <w:tcPr>
            <w:tcW w:w="159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default" w:ascii="仿宋_GB2312" w:hAnsi="仿宋_GB2312" w:eastAsia="仿宋_GB2312" w:cs="仿宋_GB2312"/>
                <w:sz w:val="26"/>
                <w:szCs w:val="26"/>
                <w:lang w:val="en-US" w:eastAsia="zh-CN"/>
              </w:rPr>
            </w:pPr>
          </w:p>
        </w:tc>
        <w:tc>
          <w:tcPr>
            <w:tcW w:w="1755"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default" w:ascii="仿宋_GB2312" w:hAnsi="仿宋_GB2312" w:eastAsia="仿宋_GB2312" w:cs="仿宋_GB2312"/>
                <w:kern w:val="2"/>
                <w:sz w:val="26"/>
                <w:szCs w:val="26"/>
                <w:lang w:val="en-US" w:eastAsia="zh-CN" w:bidi="ar-SA"/>
              </w:rPr>
            </w:pPr>
          </w:p>
        </w:tc>
        <w:tc>
          <w:tcPr>
            <w:tcW w:w="150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kern w:val="2"/>
                <w:sz w:val="26"/>
                <w:szCs w:val="26"/>
                <w:lang w:val="en-US" w:eastAsia="zh-CN" w:bidi="ar-SA"/>
              </w:rPr>
            </w:pPr>
          </w:p>
        </w:tc>
        <w:tc>
          <w:tcPr>
            <w:tcW w:w="153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default" w:ascii="仿宋_GB2312" w:hAnsi="仿宋_GB2312" w:eastAsia="仿宋_GB2312" w:cs="仿宋_GB2312"/>
                <w:sz w:val="26"/>
                <w:szCs w:val="26"/>
                <w:lang w:val="en-US" w:eastAsia="zh-CN"/>
              </w:rPr>
            </w:pPr>
          </w:p>
        </w:tc>
        <w:tc>
          <w:tcPr>
            <w:tcW w:w="1605" w:type="dxa"/>
            <w:tcBorders>
              <w:top w:val="single" w:color="auto" w:sz="4" w:space="0"/>
              <w:left w:val="single" w:color="auto" w:sz="4" w:space="0"/>
              <w:bottom w:val="single" w:color="auto" w:sz="4" w:space="0"/>
            </w:tcBorders>
            <w:noWrap w:val="0"/>
            <w:tcMar>
              <w:left w:w="0" w:type="dxa"/>
              <w:right w:w="0" w:type="dxa"/>
            </w:tcMar>
            <w:vAlign w:val="center"/>
          </w:tcPr>
          <w:p>
            <w:pPr>
              <w:jc w:val="center"/>
              <w:rPr>
                <w:rFonts w:hint="eastAsia" w:ascii="仿宋_GB2312" w:hAnsi="仿宋_GB2312" w:eastAsia="仿宋_GB2312" w:cs="仿宋_GB2312"/>
                <w:sz w:val="26"/>
                <w:szCs w:val="26"/>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14" w:hRule="atLeast"/>
        </w:trPr>
        <w:tc>
          <w:tcPr>
            <w:tcW w:w="677" w:type="dxa"/>
            <w:vMerge w:val="continue"/>
            <w:tcBorders>
              <w:right w:val="single" w:color="auto" w:sz="4" w:space="0"/>
            </w:tcBorders>
            <w:noWrap w:val="0"/>
            <w:tcMar>
              <w:left w:w="0" w:type="dxa"/>
              <w:right w:w="0" w:type="dxa"/>
            </w:tcMar>
            <w:vAlign w:val="center"/>
          </w:tcPr>
          <w:p>
            <w:pPr>
              <w:jc w:val="center"/>
              <w:rPr>
                <w:rFonts w:hint="eastAsia" w:ascii="仿宋_GB2312" w:hAnsi="仿宋_GB2312" w:eastAsia="仿宋_GB2312" w:cs="仿宋_GB2312"/>
                <w:sz w:val="26"/>
                <w:szCs w:val="26"/>
              </w:rPr>
            </w:pPr>
          </w:p>
        </w:tc>
        <w:tc>
          <w:tcPr>
            <w:tcW w:w="105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sz w:val="26"/>
                <w:szCs w:val="26"/>
                <w:lang w:eastAsia="zh-CN"/>
              </w:rPr>
            </w:pPr>
            <w:r>
              <w:rPr>
                <w:rFonts w:hint="eastAsia" w:ascii="仿宋_GB2312" w:hAnsi="仿宋_GB2312" w:eastAsia="仿宋_GB2312" w:cs="仿宋_GB2312"/>
                <w:sz w:val="26"/>
                <w:szCs w:val="26"/>
                <w:lang w:eastAsia="zh-CN"/>
              </w:rPr>
              <w:t>混合班</w:t>
            </w:r>
          </w:p>
        </w:tc>
        <w:tc>
          <w:tcPr>
            <w:tcW w:w="159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default" w:ascii="仿宋_GB2312" w:hAnsi="仿宋_GB2312" w:eastAsia="仿宋_GB2312" w:cs="仿宋_GB2312"/>
                <w:sz w:val="26"/>
                <w:szCs w:val="26"/>
                <w:lang w:val="en-US" w:eastAsia="zh-CN"/>
              </w:rPr>
            </w:pPr>
          </w:p>
        </w:tc>
        <w:tc>
          <w:tcPr>
            <w:tcW w:w="1755"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sz w:val="26"/>
                <w:szCs w:val="26"/>
                <w:lang w:val="en-US" w:eastAsia="zh-CN"/>
              </w:rPr>
            </w:pPr>
          </w:p>
        </w:tc>
        <w:tc>
          <w:tcPr>
            <w:tcW w:w="150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sz w:val="26"/>
                <w:szCs w:val="26"/>
              </w:rPr>
            </w:pPr>
          </w:p>
        </w:tc>
        <w:tc>
          <w:tcPr>
            <w:tcW w:w="153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default" w:ascii="仿宋_GB2312" w:hAnsi="仿宋_GB2312" w:eastAsia="仿宋_GB2312" w:cs="仿宋_GB2312"/>
                <w:sz w:val="26"/>
                <w:szCs w:val="26"/>
                <w:lang w:val="en-US" w:eastAsia="zh-CN"/>
              </w:rPr>
            </w:pPr>
          </w:p>
        </w:tc>
        <w:tc>
          <w:tcPr>
            <w:tcW w:w="1605" w:type="dxa"/>
            <w:tcBorders>
              <w:top w:val="single" w:color="auto" w:sz="4" w:space="0"/>
              <w:left w:val="single" w:color="auto" w:sz="4" w:space="0"/>
              <w:bottom w:val="single" w:color="auto" w:sz="4" w:space="0"/>
            </w:tcBorders>
            <w:noWrap w:val="0"/>
            <w:tcMar>
              <w:left w:w="0" w:type="dxa"/>
              <w:right w:w="0" w:type="dxa"/>
            </w:tcMar>
            <w:vAlign w:val="center"/>
          </w:tcPr>
          <w:p>
            <w:pPr>
              <w:jc w:val="center"/>
              <w:rPr>
                <w:rFonts w:hint="eastAsia" w:ascii="仿宋_GB2312" w:hAnsi="仿宋_GB2312" w:eastAsia="仿宋_GB2312" w:cs="仿宋_GB2312"/>
                <w:sz w:val="26"/>
                <w:szCs w:val="26"/>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34" w:hRule="atLeast"/>
        </w:trPr>
        <w:tc>
          <w:tcPr>
            <w:tcW w:w="677" w:type="dxa"/>
            <w:vMerge w:val="continue"/>
            <w:tcBorders>
              <w:right w:val="single" w:color="auto" w:sz="4" w:space="0"/>
            </w:tcBorders>
            <w:noWrap w:val="0"/>
            <w:tcMar>
              <w:left w:w="0" w:type="dxa"/>
              <w:right w:w="0" w:type="dxa"/>
            </w:tcMar>
            <w:vAlign w:val="center"/>
          </w:tcPr>
          <w:p>
            <w:pPr>
              <w:jc w:val="center"/>
              <w:rPr>
                <w:rFonts w:hint="eastAsia" w:ascii="仿宋_GB2312" w:hAnsi="仿宋_GB2312" w:eastAsia="仿宋_GB2312" w:cs="仿宋_GB2312"/>
                <w:sz w:val="26"/>
                <w:szCs w:val="26"/>
              </w:rPr>
            </w:pPr>
          </w:p>
        </w:tc>
        <w:tc>
          <w:tcPr>
            <w:tcW w:w="105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sz w:val="26"/>
                <w:szCs w:val="26"/>
                <w:lang w:eastAsia="zh-CN"/>
              </w:rPr>
            </w:pPr>
            <w:r>
              <w:rPr>
                <w:rFonts w:hint="eastAsia" w:ascii="仿宋_GB2312" w:hAnsi="仿宋_GB2312" w:eastAsia="仿宋_GB2312" w:cs="仿宋_GB2312"/>
                <w:sz w:val="26"/>
                <w:szCs w:val="26"/>
                <w:lang w:eastAsia="zh-CN"/>
              </w:rPr>
              <w:t>托小班</w:t>
            </w:r>
          </w:p>
        </w:tc>
        <w:tc>
          <w:tcPr>
            <w:tcW w:w="159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default" w:ascii="仿宋_GB2312" w:hAnsi="仿宋_GB2312" w:eastAsia="仿宋_GB2312" w:cs="仿宋_GB2312"/>
                <w:sz w:val="26"/>
                <w:szCs w:val="26"/>
                <w:lang w:val="en-US" w:eastAsia="zh-CN"/>
              </w:rPr>
            </w:pPr>
          </w:p>
        </w:tc>
        <w:tc>
          <w:tcPr>
            <w:tcW w:w="1755"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default" w:ascii="仿宋_GB2312" w:hAnsi="仿宋_GB2312" w:eastAsia="仿宋_GB2312" w:cs="仿宋_GB2312"/>
                <w:sz w:val="26"/>
                <w:szCs w:val="26"/>
                <w:lang w:val="en-US" w:eastAsia="zh-CN"/>
              </w:rPr>
            </w:pPr>
          </w:p>
        </w:tc>
        <w:tc>
          <w:tcPr>
            <w:tcW w:w="150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sz w:val="26"/>
                <w:szCs w:val="26"/>
              </w:rPr>
            </w:pPr>
          </w:p>
        </w:tc>
        <w:tc>
          <w:tcPr>
            <w:tcW w:w="153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default" w:ascii="仿宋_GB2312" w:hAnsi="仿宋_GB2312" w:eastAsia="仿宋_GB2312" w:cs="仿宋_GB2312"/>
                <w:sz w:val="26"/>
                <w:szCs w:val="26"/>
                <w:lang w:val="en-US" w:eastAsia="zh-CN"/>
              </w:rPr>
            </w:pPr>
          </w:p>
        </w:tc>
        <w:tc>
          <w:tcPr>
            <w:tcW w:w="1605" w:type="dxa"/>
            <w:tcBorders>
              <w:top w:val="single" w:color="auto" w:sz="4" w:space="0"/>
              <w:left w:val="single" w:color="auto" w:sz="4" w:space="0"/>
              <w:bottom w:val="single" w:color="auto" w:sz="4" w:space="0"/>
            </w:tcBorders>
            <w:noWrap w:val="0"/>
            <w:tcMar>
              <w:left w:w="0" w:type="dxa"/>
              <w:right w:w="0" w:type="dxa"/>
            </w:tcMar>
            <w:vAlign w:val="center"/>
          </w:tcPr>
          <w:p>
            <w:pPr>
              <w:jc w:val="center"/>
              <w:rPr>
                <w:rFonts w:hint="eastAsia" w:ascii="仿宋_GB2312" w:hAnsi="仿宋_GB2312" w:eastAsia="仿宋_GB2312" w:cs="仿宋_GB2312"/>
                <w:sz w:val="26"/>
                <w:szCs w:val="26"/>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59" w:hRule="atLeast"/>
        </w:trPr>
        <w:tc>
          <w:tcPr>
            <w:tcW w:w="677" w:type="dxa"/>
            <w:vMerge w:val="continue"/>
            <w:tcBorders>
              <w:bottom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sz w:val="26"/>
                <w:szCs w:val="26"/>
              </w:rPr>
            </w:pPr>
          </w:p>
        </w:tc>
        <w:tc>
          <w:tcPr>
            <w:tcW w:w="105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sz w:val="26"/>
                <w:szCs w:val="26"/>
                <w:lang w:eastAsia="zh-CN"/>
              </w:rPr>
            </w:pPr>
            <w:r>
              <w:rPr>
                <w:rFonts w:hint="eastAsia" w:ascii="仿宋_GB2312" w:hAnsi="仿宋_GB2312" w:eastAsia="仿宋_GB2312" w:cs="仿宋_GB2312"/>
                <w:sz w:val="26"/>
                <w:szCs w:val="26"/>
                <w:lang w:eastAsia="zh-CN"/>
              </w:rPr>
              <w:t>乳儿班</w:t>
            </w:r>
          </w:p>
        </w:tc>
        <w:tc>
          <w:tcPr>
            <w:tcW w:w="159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default" w:ascii="仿宋_GB2312" w:hAnsi="仿宋_GB2312" w:eastAsia="仿宋_GB2312" w:cs="仿宋_GB2312"/>
                <w:sz w:val="26"/>
                <w:szCs w:val="26"/>
                <w:lang w:val="en-US" w:eastAsia="zh-CN"/>
              </w:rPr>
            </w:pPr>
          </w:p>
        </w:tc>
        <w:tc>
          <w:tcPr>
            <w:tcW w:w="1755"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default" w:ascii="仿宋_GB2312" w:hAnsi="仿宋_GB2312" w:eastAsia="仿宋_GB2312" w:cs="仿宋_GB2312"/>
                <w:sz w:val="26"/>
                <w:szCs w:val="26"/>
                <w:lang w:val="en-US" w:eastAsia="zh-CN"/>
              </w:rPr>
            </w:pPr>
          </w:p>
        </w:tc>
        <w:tc>
          <w:tcPr>
            <w:tcW w:w="150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sz w:val="26"/>
                <w:szCs w:val="26"/>
              </w:rPr>
            </w:pPr>
          </w:p>
        </w:tc>
        <w:tc>
          <w:tcPr>
            <w:tcW w:w="153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default" w:ascii="仿宋_GB2312" w:hAnsi="仿宋_GB2312" w:eastAsia="仿宋_GB2312" w:cs="仿宋_GB2312"/>
                <w:sz w:val="26"/>
                <w:szCs w:val="26"/>
                <w:lang w:val="en-US" w:eastAsia="zh-CN"/>
              </w:rPr>
            </w:pPr>
          </w:p>
        </w:tc>
        <w:tc>
          <w:tcPr>
            <w:tcW w:w="1605" w:type="dxa"/>
            <w:tcBorders>
              <w:top w:val="single" w:color="auto" w:sz="4" w:space="0"/>
              <w:left w:val="single" w:color="auto" w:sz="4" w:space="0"/>
              <w:bottom w:val="single" w:color="auto" w:sz="4" w:space="0"/>
            </w:tcBorders>
            <w:noWrap w:val="0"/>
            <w:tcMar>
              <w:left w:w="0" w:type="dxa"/>
              <w:right w:w="0" w:type="dxa"/>
            </w:tcMar>
            <w:vAlign w:val="center"/>
          </w:tcPr>
          <w:p>
            <w:pPr>
              <w:jc w:val="center"/>
              <w:rPr>
                <w:rFonts w:hint="eastAsia" w:ascii="仿宋_GB2312" w:hAnsi="仿宋_GB2312" w:eastAsia="仿宋_GB2312" w:cs="仿宋_GB2312"/>
                <w:sz w:val="26"/>
                <w:szCs w:val="26"/>
                <w:lang w:val="en-US" w:eastAsia="zh-CN"/>
              </w:rPr>
            </w:pPr>
          </w:p>
        </w:tc>
      </w:tr>
    </w:tbl>
    <w:p/>
    <w:p/>
    <w:tbl>
      <w:tblPr>
        <w:tblStyle w:val="5"/>
        <w:tblW w:w="9690" w:type="dxa"/>
        <w:tblInd w:w="-699"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215"/>
        <w:gridCol w:w="847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889" w:hRule="atLeast"/>
        </w:trPr>
        <w:tc>
          <w:tcPr>
            <w:tcW w:w="1215" w:type="dxa"/>
            <w:tcBorders>
              <w:top w:val="single" w:color="auto" w:sz="4" w:space="0"/>
              <w:bottom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sz w:val="26"/>
                <w:szCs w:val="26"/>
                <w:lang w:eastAsia="zh-CN"/>
              </w:rPr>
            </w:pPr>
            <w:r>
              <w:rPr>
                <w:rFonts w:hint="eastAsia" w:ascii="仿宋_GB2312" w:hAnsi="仿宋_GB2312" w:eastAsia="仿宋_GB2312" w:cs="仿宋_GB2312"/>
                <w:sz w:val="26"/>
                <w:szCs w:val="26"/>
                <w:lang w:eastAsia="zh-CN"/>
              </w:rPr>
              <w:t>承诺和</w:t>
            </w:r>
          </w:p>
          <w:p>
            <w:pPr>
              <w:jc w:val="center"/>
              <w:rPr>
                <w:rFonts w:hint="eastAsia" w:ascii="仿宋_GB2312" w:hAnsi="仿宋_GB2312" w:eastAsia="仿宋_GB2312" w:cs="仿宋_GB2312"/>
                <w:sz w:val="26"/>
                <w:szCs w:val="26"/>
                <w:lang w:eastAsia="zh-CN"/>
              </w:rPr>
            </w:pPr>
            <w:r>
              <w:rPr>
                <w:rFonts w:hint="eastAsia" w:ascii="仿宋_GB2312" w:hAnsi="仿宋_GB2312" w:eastAsia="仿宋_GB2312" w:cs="仿宋_GB2312"/>
                <w:sz w:val="26"/>
                <w:szCs w:val="26"/>
                <w:lang w:eastAsia="zh-CN"/>
              </w:rPr>
              <w:t>申报</w:t>
            </w:r>
          </w:p>
        </w:tc>
        <w:tc>
          <w:tcPr>
            <w:tcW w:w="8475" w:type="dxa"/>
            <w:tcBorders>
              <w:top w:val="single" w:color="auto" w:sz="4" w:space="0"/>
              <w:left w:val="single" w:color="auto" w:sz="4" w:space="0"/>
              <w:bottom w:val="single" w:color="auto" w:sz="4" w:space="0"/>
            </w:tcBorders>
            <w:noWrap w:val="0"/>
            <w:tcMar>
              <w:left w:w="0" w:type="dxa"/>
              <w:right w:w="0" w:type="dxa"/>
            </w:tcMar>
            <w:vAlign w:val="center"/>
          </w:tcPr>
          <w:p>
            <w:pPr>
              <w:numPr>
                <w:ilvl w:val="0"/>
                <w:numId w:val="4"/>
              </w:numPr>
              <w:ind w:firstLine="520" w:firstLineChars="200"/>
              <w:rPr>
                <w:rFonts w:hint="eastAsia" w:ascii="仿宋_GB2312" w:hAnsi="仿宋_GB2312" w:eastAsia="仿宋_GB2312" w:cs="仿宋_GB2312"/>
                <w:sz w:val="26"/>
                <w:szCs w:val="26"/>
                <w:lang w:val="en-US" w:eastAsia="zh-CN"/>
              </w:rPr>
            </w:pPr>
            <w:r>
              <w:rPr>
                <w:rFonts w:hint="eastAsia" w:ascii="仿宋_GB2312" w:hAnsi="仿宋_GB2312" w:eastAsia="仿宋_GB2312" w:cs="仿宋_GB2312"/>
                <w:sz w:val="26"/>
                <w:szCs w:val="26"/>
                <w:lang w:eastAsia="zh-CN"/>
              </w:rPr>
              <w:t>本机构自愿申报为普惠性托育服务机构，对申报表内容的真实性负责。</w:t>
            </w:r>
          </w:p>
          <w:p>
            <w:pPr>
              <w:numPr>
                <w:ilvl w:val="0"/>
                <w:numId w:val="4"/>
              </w:numPr>
              <w:ind w:firstLine="520" w:firstLineChars="200"/>
              <w:rPr>
                <w:rFonts w:hint="eastAsia" w:ascii="仿宋_GB2312" w:hAnsi="仿宋_GB2312" w:eastAsia="仿宋_GB2312" w:cs="仿宋_GB2312"/>
                <w:sz w:val="26"/>
                <w:szCs w:val="26"/>
                <w:lang w:val="en-US" w:eastAsia="zh-CN"/>
              </w:rPr>
            </w:pPr>
            <w:r>
              <w:rPr>
                <w:rFonts w:hint="eastAsia" w:ascii="仿宋_GB2312" w:hAnsi="仿宋_GB2312" w:eastAsia="仿宋_GB2312" w:cs="仿宋_GB2312"/>
                <w:sz w:val="26"/>
                <w:szCs w:val="26"/>
                <w:lang w:eastAsia="zh-CN"/>
              </w:rPr>
              <w:t>本机构遵照国家、省、市有关法律法规规定和标准规范提供普惠托育服务，承诺收费价格不高于申报收费价格，承诺期</w:t>
            </w:r>
            <w:r>
              <w:rPr>
                <w:rFonts w:hint="eastAsia" w:ascii="仿宋_GB2312" w:hAnsi="仿宋_GB2312" w:eastAsia="仿宋_GB2312" w:cs="仿宋_GB2312"/>
                <w:sz w:val="26"/>
                <w:szCs w:val="26"/>
                <w:lang w:val="en-US" w:eastAsia="zh-CN"/>
              </w:rPr>
              <w:t xml:space="preserve">   年（    年   月   日——      年   月   日）</w:t>
            </w:r>
            <w:r>
              <w:rPr>
                <w:rFonts w:hint="eastAsia" w:ascii="仿宋_GB2312" w:hAnsi="仿宋_GB2312" w:eastAsia="仿宋_GB2312" w:cs="仿宋_GB2312"/>
                <w:sz w:val="26"/>
                <w:szCs w:val="26"/>
                <w:lang w:eastAsia="zh-CN"/>
              </w:rPr>
              <w:t xml:space="preserve">。    </w:t>
            </w:r>
          </w:p>
          <w:p>
            <w:pPr>
              <w:numPr>
                <w:ilvl w:val="0"/>
                <w:numId w:val="4"/>
              </w:numPr>
              <w:ind w:firstLine="520" w:firstLineChars="200"/>
              <w:rPr>
                <w:rFonts w:hint="eastAsia" w:ascii="仿宋_GB2312" w:hAnsi="仿宋_GB2312" w:eastAsia="仿宋_GB2312" w:cs="仿宋_GB2312"/>
                <w:sz w:val="26"/>
                <w:szCs w:val="26"/>
                <w:lang w:val="en-US" w:eastAsia="zh-CN"/>
              </w:rPr>
            </w:pPr>
            <w:r>
              <w:rPr>
                <w:rFonts w:hint="eastAsia" w:ascii="仿宋_GB2312" w:hAnsi="仿宋_GB2312" w:eastAsia="仿宋_GB2312" w:cs="仿宋_GB2312"/>
                <w:sz w:val="26"/>
                <w:szCs w:val="26"/>
                <w:lang w:eastAsia="zh-CN"/>
              </w:rPr>
              <w:t>本机构如有违背承诺或不执行普惠性托育服务相关标准规范的行为，自愿接受有关处理。</w:t>
            </w:r>
            <w:r>
              <w:rPr>
                <w:rFonts w:hint="eastAsia" w:ascii="仿宋_GB2312" w:hAnsi="仿宋_GB2312" w:eastAsia="仿宋_GB2312" w:cs="仿宋_GB2312"/>
                <w:sz w:val="26"/>
                <w:szCs w:val="26"/>
                <w:lang w:eastAsia="zh-CN"/>
              </w:rPr>
              <w:br w:type="textWrapping"/>
            </w:r>
            <w:r>
              <w:rPr>
                <w:rFonts w:hint="eastAsia" w:ascii="仿宋_GB2312" w:hAnsi="仿宋_GB2312" w:eastAsia="仿宋_GB2312" w:cs="仿宋_GB2312"/>
                <w:sz w:val="26"/>
                <w:szCs w:val="26"/>
                <w:lang w:eastAsia="zh-CN"/>
              </w:rPr>
              <w:t xml:space="preserve">     </w:t>
            </w:r>
            <w:r>
              <w:rPr>
                <w:rFonts w:hint="eastAsia" w:ascii="仿宋_GB2312" w:hAnsi="仿宋_GB2312" w:eastAsia="仿宋_GB2312" w:cs="仿宋_GB2312"/>
                <w:sz w:val="26"/>
                <w:szCs w:val="26"/>
                <w:lang w:val="en-US" w:eastAsia="zh-CN"/>
              </w:rPr>
              <w:t xml:space="preserve">             </w:t>
            </w:r>
          </w:p>
          <w:p>
            <w:pPr>
              <w:numPr>
                <w:ilvl w:val="0"/>
                <w:numId w:val="0"/>
              </w:numPr>
              <w:tabs>
                <w:tab w:val="left" w:pos="5040"/>
                <w:tab w:val="left" w:pos="5670"/>
                <w:tab w:val="left" w:pos="6090"/>
                <w:tab w:val="left" w:pos="6300"/>
              </w:tabs>
              <w:ind w:firstLine="260" w:firstLineChars="100"/>
              <w:rPr>
                <w:rFonts w:hint="eastAsia" w:ascii="仿宋_GB2312" w:hAnsi="仿宋_GB2312" w:eastAsia="仿宋_GB2312" w:cs="仿宋_GB2312"/>
                <w:sz w:val="26"/>
                <w:szCs w:val="26"/>
                <w:lang w:eastAsia="zh-CN"/>
              </w:rPr>
            </w:pPr>
            <w:r>
              <w:rPr>
                <w:rFonts w:hint="eastAsia" w:ascii="仿宋_GB2312" w:hAnsi="仿宋_GB2312" w:eastAsia="仿宋_GB2312" w:cs="仿宋_GB2312"/>
                <w:sz w:val="26"/>
                <w:szCs w:val="26"/>
                <w:lang w:eastAsia="zh-CN"/>
              </w:rPr>
              <w:t>法定代表人（签章）：</w:t>
            </w:r>
            <w:r>
              <w:rPr>
                <w:rFonts w:hint="eastAsia" w:ascii="仿宋_GB2312" w:hAnsi="仿宋_GB2312" w:eastAsia="仿宋_GB2312" w:cs="仿宋_GB2312"/>
                <w:sz w:val="26"/>
                <w:szCs w:val="26"/>
                <w:lang w:val="en-US" w:eastAsia="zh-CN"/>
              </w:rPr>
              <w:t xml:space="preserve">                托育机构</w:t>
            </w:r>
            <w:r>
              <w:rPr>
                <w:rFonts w:hint="eastAsia" w:ascii="仿宋_GB2312" w:hAnsi="仿宋_GB2312" w:eastAsia="仿宋_GB2312" w:cs="仿宋_GB2312"/>
                <w:sz w:val="26"/>
                <w:szCs w:val="26"/>
                <w:lang w:eastAsia="zh-CN"/>
              </w:rPr>
              <w:t>（盖章）</w:t>
            </w:r>
            <w:r>
              <w:rPr>
                <w:rFonts w:hint="eastAsia" w:ascii="仿宋_GB2312" w:hAnsi="仿宋_GB2312" w:eastAsia="仿宋_GB2312" w:cs="仿宋_GB2312"/>
                <w:sz w:val="26"/>
                <w:szCs w:val="26"/>
                <w:lang w:val="en-US" w:eastAsia="zh-CN"/>
              </w:rPr>
              <w:t>：</w:t>
            </w:r>
            <w:r>
              <w:rPr>
                <w:rFonts w:hint="eastAsia" w:ascii="仿宋_GB2312" w:hAnsi="仿宋_GB2312" w:eastAsia="仿宋_GB2312" w:cs="仿宋_GB2312"/>
                <w:sz w:val="26"/>
                <w:szCs w:val="26"/>
                <w:lang w:eastAsia="zh-CN"/>
              </w:rPr>
              <w:t xml:space="preserve">                                                                          </w:t>
            </w:r>
          </w:p>
          <w:p>
            <w:pPr>
              <w:rPr>
                <w:rFonts w:hint="eastAsia" w:ascii="仿宋_GB2312" w:hAnsi="仿宋_GB2312" w:eastAsia="仿宋_GB2312" w:cs="仿宋_GB2312"/>
                <w:sz w:val="26"/>
                <w:szCs w:val="26"/>
                <w:lang w:eastAsia="zh-CN"/>
              </w:rPr>
            </w:pPr>
            <w:r>
              <w:rPr>
                <w:rFonts w:hint="eastAsia" w:ascii="仿宋_GB2312" w:hAnsi="仿宋_GB2312" w:eastAsia="仿宋_GB2312" w:cs="仿宋_GB2312"/>
                <w:sz w:val="26"/>
                <w:szCs w:val="26"/>
                <w:lang w:eastAsia="zh-CN"/>
              </w:rPr>
              <w:t xml:space="preserve">                   </w:t>
            </w:r>
            <w:r>
              <w:rPr>
                <w:rFonts w:hint="eastAsia" w:ascii="仿宋_GB2312" w:hAnsi="仿宋_GB2312" w:eastAsia="仿宋_GB2312" w:cs="仿宋_GB2312"/>
                <w:sz w:val="26"/>
                <w:szCs w:val="26"/>
                <w:lang w:val="en-US" w:eastAsia="zh-CN"/>
              </w:rPr>
              <w:t xml:space="preserve">                   </w:t>
            </w:r>
            <w:r>
              <w:rPr>
                <w:rFonts w:hint="eastAsia" w:ascii="仿宋_GB2312" w:hAnsi="仿宋_GB2312" w:eastAsia="仿宋_GB2312" w:cs="仿宋_GB2312"/>
                <w:sz w:val="26"/>
                <w:szCs w:val="26"/>
                <w:lang w:eastAsia="zh-CN"/>
              </w:rPr>
              <w:t>年    月   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221" w:hRule="atLeast"/>
        </w:trPr>
        <w:tc>
          <w:tcPr>
            <w:tcW w:w="1215" w:type="dxa"/>
            <w:tcBorders>
              <w:top w:val="single" w:color="auto" w:sz="4" w:space="0"/>
              <w:bottom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sz w:val="26"/>
                <w:szCs w:val="26"/>
                <w:lang w:eastAsia="zh-CN"/>
              </w:rPr>
            </w:pPr>
            <w:r>
              <w:rPr>
                <w:rFonts w:hint="eastAsia" w:ascii="仿宋_GB2312" w:hAnsi="仿宋_GB2312" w:eastAsia="仿宋_GB2312" w:cs="仿宋_GB2312"/>
                <w:sz w:val="26"/>
                <w:szCs w:val="26"/>
                <w:lang w:eastAsia="zh-CN"/>
              </w:rPr>
              <w:t>镇（街道）意见</w:t>
            </w:r>
          </w:p>
        </w:tc>
        <w:tc>
          <w:tcPr>
            <w:tcW w:w="8475" w:type="dxa"/>
            <w:tcBorders>
              <w:top w:val="single" w:color="auto" w:sz="4" w:space="0"/>
              <w:left w:val="single" w:color="auto" w:sz="4" w:space="0"/>
              <w:bottom w:val="single" w:color="auto" w:sz="4" w:space="0"/>
            </w:tcBorders>
            <w:noWrap w:val="0"/>
            <w:tcMar>
              <w:left w:w="0" w:type="dxa"/>
              <w:right w:w="0" w:type="dxa"/>
            </w:tcMar>
            <w:vAlign w:val="center"/>
          </w:tcPr>
          <w:p>
            <w:pPr>
              <w:rPr>
                <w:rFonts w:hint="eastAsia" w:ascii="仿宋_GB2312" w:hAnsi="仿宋_GB2312" w:eastAsia="仿宋_GB2312" w:cs="仿宋_GB2312"/>
                <w:sz w:val="26"/>
                <w:szCs w:val="26"/>
                <w:lang w:eastAsia="zh-CN"/>
              </w:rPr>
            </w:pPr>
            <w:r>
              <w:rPr>
                <w:rFonts w:hint="eastAsia" w:ascii="仿宋_GB2312" w:hAnsi="仿宋_GB2312" w:eastAsia="仿宋_GB2312" w:cs="仿宋_GB2312"/>
                <w:sz w:val="26"/>
                <w:szCs w:val="26"/>
                <w:lang w:eastAsia="zh-CN"/>
              </w:rPr>
              <w:t xml:space="preserve">  </w:t>
            </w:r>
          </w:p>
          <w:p>
            <w:pPr>
              <w:rPr>
                <w:rFonts w:hint="eastAsia" w:ascii="仿宋_GB2312" w:hAnsi="仿宋_GB2312" w:eastAsia="仿宋_GB2312" w:cs="仿宋_GB2312"/>
                <w:sz w:val="26"/>
                <w:szCs w:val="26"/>
                <w:lang w:eastAsia="zh-CN"/>
              </w:rPr>
            </w:pPr>
          </w:p>
          <w:p>
            <w:pPr>
              <w:pStyle w:val="2"/>
              <w:rPr>
                <w:rFonts w:hint="eastAsia" w:ascii="仿宋_GB2312" w:hAnsi="仿宋_GB2312" w:eastAsia="仿宋_GB2312" w:cs="仿宋_GB2312"/>
                <w:sz w:val="26"/>
                <w:szCs w:val="26"/>
                <w:lang w:eastAsia="zh-CN"/>
              </w:rPr>
            </w:pPr>
          </w:p>
          <w:p>
            <w:pPr>
              <w:pStyle w:val="2"/>
              <w:rPr>
                <w:rFonts w:hint="eastAsia" w:ascii="仿宋_GB2312" w:hAnsi="仿宋_GB2312" w:eastAsia="仿宋_GB2312" w:cs="仿宋_GB2312"/>
                <w:sz w:val="26"/>
                <w:szCs w:val="26"/>
                <w:lang w:eastAsia="zh-CN"/>
              </w:rPr>
            </w:pPr>
          </w:p>
          <w:p>
            <w:pPr>
              <w:pStyle w:val="2"/>
              <w:rPr>
                <w:rFonts w:hint="eastAsia" w:ascii="仿宋_GB2312" w:hAnsi="仿宋_GB2312" w:eastAsia="仿宋_GB2312" w:cs="仿宋_GB2312"/>
                <w:sz w:val="26"/>
                <w:szCs w:val="26"/>
                <w:lang w:eastAsia="zh-CN"/>
              </w:rPr>
            </w:pPr>
          </w:p>
          <w:p>
            <w:pPr>
              <w:numPr>
                <w:ilvl w:val="0"/>
                <w:numId w:val="0"/>
              </w:numPr>
              <w:ind w:firstLine="260" w:firstLineChars="100"/>
              <w:rPr>
                <w:rFonts w:hint="eastAsia" w:ascii="仿宋_GB2312" w:hAnsi="仿宋_GB2312" w:eastAsia="仿宋_GB2312" w:cs="仿宋_GB2312"/>
                <w:sz w:val="26"/>
                <w:szCs w:val="26"/>
                <w:lang w:val="en-US" w:eastAsia="zh-CN"/>
              </w:rPr>
            </w:pPr>
            <w:r>
              <w:rPr>
                <w:rFonts w:hint="eastAsia" w:ascii="仿宋_GB2312" w:hAnsi="仿宋_GB2312" w:eastAsia="仿宋_GB2312" w:cs="仿宋_GB2312"/>
                <w:sz w:val="26"/>
                <w:szCs w:val="26"/>
                <w:lang w:eastAsia="zh-CN"/>
              </w:rPr>
              <w:t>签字：  </w:t>
            </w:r>
            <w:r>
              <w:rPr>
                <w:rFonts w:hint="eastAsia" w:ascii="仿宋_GB2312" w:hAnsi="仿宋_GB2312" w:eastAsia="仿宋_GB2312" w:cs="仿宋_GB2312"/>
                <w:sz w:val="26"/>
                <w:szCs w:val="26"/>
                <w:lang w:val="en-US" w:eastAsia="zh-CN"/>
              </w:rPr>
              <w:t xml:space="preserve">                             单位（盖章）：</w:t>
            </w:r>
          </w:p>
          <w:p>
            <w:pPr>
              <w:numPr>
                <w:ilvl w:val="0"/>
                <w:numId w:val="0"/>
              </w:numPr>
              <w:ind w:firstLine="520" w:firstLineChars="200"/>
              <w:rPr>
                <w:rFonts w:hint="eastAsia" w:ascii="仿宋_GB2312" w:hAnsi="仿宋_GB2312" w:eastAsia="仿宋_GB2312" w:cs="仿宋_GB2312"/>
                <w:sz w:val="26"/>
                <w:szCs w:val="26"/>
                <w:lang w:eastAsia="zh-CN"/>
              </w:rPr>
            </w:pPr>
            <w:r>
              <w:rPr>
                <w:rFonts w:hint="eastAsia" w:ascii="仿宋_GB2312" w:hAnsi="仿宋_GB2312" w:eastAsia="仿宋_GB2312" w:cs="仿宋_GB2312"/>
                <w:sz w:val="26"/>
                <w:szCs w:val="26"/>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297" w:hRule="atLeast"/>
        </w:trPr>
        <w:tc>
          <w:tcPr>
            <w:tcW w:w="1215" w:type="dxa"/>
            <w:tcBorders>
              <w:top w:val="single" w:color="auto" w:sz="4" w:space="0"/>
              <w:bottom w:val="single" w:color="auto" w:sz="4" w:space="0"/>
              <w:right w:val="single" w:color="auto" w:sz="4" w:space="0"/>
            </w:tcBorders>
            <w:noWrap w:val="0"/>
            <w:tcMar>
              <w:left w:w="0" w:type="dxa"/>
              <w:right w:w="0" w:type="dxa"/>
            </w:tcMar>
            <w:vAlign w:val="center"/>
          </w:tcPr>
          <w:p>
            <w:pPr>
              <w:jc w:val="center"/>
              <w:rPr>
                <w:rFonts w:hint="eastAsia" w:ascii="仿宋_GB2312" w:hAnsi="仿宋_GB2312" w:eastAsia="仿宋_GB2312" w:cs="仿宋_GB2312"/>
                <w:sz w:val="26"/>
                <w:szCs w:val="26"/>
                <w:lang w:eastAsia="zh-CN"/>
              </w:rPr>
            </w:pPr>
            <w:r>
              <w:rPr>
                <w:rFonts w:hint="eastAsia" w:ascii="仿宋_GB2312" w:hAnsi="仿宋_GB2312" w:eastAsia="仿宋_GB2312" w:cs="仿宋_GB2312"/>
                <w:sz w:val="26"/>
                <w:szCs w:val="26"/>
                <w:lang w:eastAsia="zh-CN"/>
              </w:rPr>
              <w:t>县级卫健部门意见</w:t>
            </w:r>
          </w:p>
        </w:tc>
        <w:tc>
          <w:tcPr>
            <w:tcW w:w="8475" w:type="dxa"/>
            <w:tcBorders>
              <w:top w:val="single" w:color="auto" w:sz="4" w:space="0"/>
              <w:left w:val="single" w:color="auto" w:sz="4" w:space="0"/>
              <w:bottom w:val="single" w:color="auto" w:sz="4" w:space="0"/>
            </w:tcBorders>
            <w:noWrap w:val="0"/>
            <w:tcMar>
              <w:left w:w="0" w:type="dxa"/>
              <w:right w:w="0" w:type="dxa"/>
            </w:tcMar>
            <w:vAlign w:val="center"/>
          </w:tcPr>
          <w:p>
            <w:pPr>
              <w:ind w:firstLine="2080" w:firstLineChars="800"/>
              <w:rPr>
                <w:rFonts w:hint="eastAsia" w:ascii="仿宋_GB2312" w:hAnsi="仿宋_GB2312" w:eastAsia="仿宋_GB2312" w:cs="仿宋_GB2312"/>
                <w:sz w:val="26"/>
                <w:szCs w:val="26"/>
                <w:lang w:eastAsia="zh-CN"/>
              </w:rPr>
            </w:pPr>
          </w:p>
          <w:p>
            <w:pPr>
              <w:pStyle w:val="2"/>
              <w:rPr>
                <w:rFonts w:hint="eastAsia" w:ascii="仿宋_GB2312" w:hAnsi="仿宋_GB2312" w:eastAsia="仿宋_GB2312" w:cs="仿宋_GB2312"/>
                <w:sz w:val="26"/>
                <w:szCs w:val="26"/>
                <w:lang w:eastAsia="zh-CN"/>
              </w:rPr>
            </w:pPr>
          </w:p>
          <w:p>
            <w:pPr>
              <w:pStyle w:val="2"/>
              <w:rPr>
                <w:rFonts w:hint="eastAsia" w:ascii="仿宋_GB2312" w:hAnsi="仿宋_GB2312" w:eastAsia="仿宋_GB2312" w:cs="仿宋_GB2312"/>
                <w:sz w:val="26"/>
                <w:szCs w:val="26"/>
                <w:lang w:eastAsia="zh-CN"/>
              </w:rPr>
            </w:pPr>
          </w:p>
          <w:p>
            <w:pPr>
              <w:pStyle w:val="2"/>
              <w:rPr>
                <w:rFonts w:hint="eastAsia" w:ascii="仿宋_GB2312" w:hAnsi="仿宋_GB2312" w:eastAsia="仿宋_GB2312" w:cs="仿宋_GB2312"/>
                <w:sz w:val="26"/>
                <w:szCs w:val="26"/>
                <w:lang w:eastAsia="zh-CN"/>
              </w:rPr>
            </w:pPr>
          </w:p>
          <w:p>
            <w:pPr>
              <w:pStyle w:val="2"/>
              <w:rPr>
                <w:rFonts w:hint="eastAsia" w:ascii="仿宋_GB2312" w:hAnsi="仿宋_GB2312" w:eastAsia="仿宋_GB2312" w:cs="仿宋_GB2312"/>
                <w:sz w:val="26"/>
                <w:szCs w:val="26"/>
                <w:lang w:eastAsia="zh-CN"/>
              </w:rPr>
            </w:pPr>
          </w:p>
          <w:p>
            <w:pPr>
              <w:ind w:firstLine="260" w:firstLineChars="100"/>
              <w:rPr>
                <w:rFonts w:hint="eastAsia" w:ascii="仿宋_GB2312" w:hAnsi="仿宋_GB2312" w:eastAsia="仿宋_GB2312" w:cs="仿宋_GB2312"/>
                <w:sz w:val="26"/>
                <w:szCs w:val="26"/>
                <w:lang w:eastAsia="zh-CN"/>
              </w:rPr>
            </w:pPr>
            <w:r>
              <w:rPr>
                <w:rFonts w:hint="eastAsia" w:ascii="仿宋_GB2312" w:hAnsi="仿宋_GB2312" w:eastAsia="仿宋_GB2312" w:cs="仿宋_GB2312"/>
                <w:sz w:val="26"/>
                <w:szCs w:val="26"/>
                <w:lang w:eastAsia="zh-CN"/>
              </w:rPr>
              <w:t xml:space="preserve">签字：       </w:t>
            </w:r>
            <w:r>
              <w:rPr>
                <w:rFonts w:hint="eastAsia" w:ascii="仿宋_GB2312" w:hAnsi="仿宋_GB2312" w:eastAsia="仿宋_GB2312" w:cs="仿宋_GB2312"/>
                <w:sz w:val="26"/>
                <w:szCs w:val="26"/>
                <w:lang w:val="en-US" w:eastAsia="zh-CN"/>
              </w:rPr>
              <w:t xml:space="preserve">  </w:t>
            </w:r>
            <w:r>
              <w:rPr>
                <w:rFonts w:hint="eastAsia" w:ascii="仿宋_GB2312" w:hAnsi="仿宋_GB2312" w:eastAsia="仿宋_GB2312" w:cs="仿宋_GB2312"/>
                <w:sz w:val="26"/>
                <w:szCs w:val="26"/>
                <w:lang w:eastAsia="zh-CN"/>
              </w:rPr>
              <w:t xml:space="preserve">      </w:t>
            </w:r>
            <w:r>
              <w:rPr>
                <w:rFonts w:hint="eastAsia" w:ascii="仿宋_GB2312" w:hAnsi="仿宋_GB2312" w:eastAsia="仿宋_GB2312" w:cs="仿宋_GB2312"/>
                <w:sz w:val="26"/>
                <w:szCs w:val="26"/>
                <w:lang w:val="en-US" w:eastAsia="zh-CN"/>
              </w:rPr>
              <w:t xml:space="preserve">               </w:t>
            </w:r>
            <w:r>
              <w:rPr>
                <w:rFonts w:hint="eastAsia" w:ascii="仿宋_GB2312" w:hAnsi="仿宋_GB2312" w:eastAsia="仿宋_GB2312" w:cs="仿宋_GB2312"/>
                <w:sz w:val="26"/>
                <w:szCs w:val="26"/>
                <w:lang w:eastAsia="zh-CN"/>
              </w:rPr>
              <w:t>单位（盖章）：</w:t>
            </w:r>
          </w:p>
          <w:p>
            <w:pPr>
              <w:rPr>
                <w:rFonts w:hint="eastAsia" w:ascii="仿宋_GB2312" w:hAnsi="仿宋_GB2312" w:eastAsia="仿宋_GB2312" w:cs="仿宋_GB2312"/>
                <w:sz w:val="26"/>
                <w:szCs w:val="26"/>
                <w:lang w:eastAsia="zh-CN"/>
              </w:rPr>
            </w:pPr>
            <w:r>
              <w:rPr>
                <w:rFonts w:hint="eastAsia" w:ascii="仿宋_GB2312" w:hAnsi="仿宋_GB2312" w:eastAsia="仿宋_GB2312" w:cs="仿宋_GB2312"/>
                <w:sz w:val="26"/>
                <w:szCs w:val="26"/>
                <w:lang w:eastAsia="zh-CN"/>
              </w:rPr>
              <w:t xml:space="preserve">                              </w:t>
            </w:r>
            <w:r>
              <w:rPr>
                <w:rFonts w:hint="eastAsia" w:ascii="仿宋_GB2312" w:hAnsi="仿宋_GB2312" w:eastAsia="仿宋_GB2312" w:cs="仿宋_GB2312"/>
                <w:sz w:val="26"/>
                <w:szCs w:val="26"/>
                <w:lang w:val="en-US" w:eastAsia="zh-CN"/>
              </w:rPr>
              <w:t xml:space="preserve">        </w:t>
            </w:r>
            <w:r>
              <w:rPr>
                <w:rFonts w:hint="eastAsia" w:ascii="仿宋_GB2312" w:hAnsi="仿宋_GB2312" w:eastAsia="仿宋_GB2312" w:cs="仿宋_GB2312"/>
                <w:sz w:val="26"/>
                <w:szCs w:val="26"/>
                <w:lang w:eastAsia="zh-CN"/>
              </w:rPr>
              <w:t xml:space="preserve">年 </w:t>
            </w:r>
            <w:r>
              <w:rPr>
                <w:rFonts w:hint="eastAsia" w:ascii="仿宋_GB2312" w:hAnsi="仿宋_GB2312" w:eastAsia="仿宋_GB2312" w:cs="仿宋_GB2312"/>
                <w:sz w:val="26"/>
                <w:szCs w:val="26"/>
                <w:lang w:val="en-US" w:eastAsia="zh-CN"/>
              </w:rPr>
              <w:t xml:space="preserve"> </w:t>
            </w:r>
            <w:r>
              <w:rPr>
                <w:rFonts w:hint="eastAsia" w:ascii="仿宋_GB2312" w:hAnsi="仿宋_GB2312" w:eastAsia="仿宋_GB2312" w:cs="仿宋_GB2312"/>
                <w:sz w:val="26"/>
                <w:szCs w:val="26"/>
                <w:lang w:eastAsia="zh-CN"/>
              </w:rPr>
              <w:t>  月    日</w:t>
            </w:r>
          </w:p>
        </w:tc>
      </w:tr>
    </w:tbl>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napToGrid w:val="0"/>
        <w:spacing w:line="240" w:lineRule="exact"/>
        <w:ind w:firstLine="640" w:firstLineChars="200"/>
        <w:rPr>
          <w:rFonts w:ascii="仿宋_GB2312" w:eastAsia="仿宋_GB2312"/>
          <w:sz w:val="32"/>
          <w:szCs w:val="32"/>
          <w:shd w:val="clear" w:color="auto" w:fill="FFFFFF"/>
        </w:rPr>
      </w:pPr>
    </w:p>
    <w:p>
      <w:pPr>
        <w:snapToGrid w:val="0"/>
        <w:spacing w:line="560" w:lineRule="exact"/>
        <w:jc w:val="center"/>
        <w:rPr>
          <w:rFonts w:hint="eastAsia" w:ascii="方正小标宋简体" w:eastAsia="方正小标宋简体"/>
          <w:sz w:val="32"/>
          <w:szCs w:val="32"/>
          <w:shd w:val="clear" w:color="auto" w:fill="FFFFFF"/>
        </w:rPr>
      </w:pPr>
      <w:r>
        <w:rPr>
          <w:rFonts w:hint="eastAsia" w:ascii="方正小标宋简体" w:eastAsia="方正小标宋简体"/>
          <w:sz w:val="32"/>
          <w:szCs w:val="32"/>
          <w:shd w:val="clear" w:color="auto" w:fill="FFFFFF"/>
          <w:lang w:val="en-US" w:eastAsia="zh-CN"/>
        </w:rPr>
        <w:t>奉化</w:t>
      </w:r>
      <w:r>
        <w:rPr>
          <w:rFonts w:hint="eastAsia" w:ascii="方正小标宋简体" w:eastAsia="方正小标宋简体"/>
          <w:sz w:val="32"/>
          <w:szCs w:val="32"/>
          <w:shd w:val="clear" w:color="auto" w:fill="FFFFFF"/>
        </w:rPr>
        <w:t>区</w:t>
      </w:r>
      <w:r>
        <w:rPr>
          <w:rFonts w:hint="eastAsia" w:ascii="方正小标宋简体" w:eastAsia="方正小标宋简体"/>
          <w:sz w:val="32"/>
          <w:szCs w:val="32"/>
          <w:shd w:val="clear" w:color="auto" w:fill="FFFFFF"/>
          <w:lang w:val="en-US" w:eastAsia="zh-CN"/>
        </w:rPr>
        <w:t>普惠性</w:t>
      </w:r>
      <w:r>
        <w:rPr>
          <w:rFonts w:hint="eastAsia" w:ascii="方正小标宋简体" w:eastAsia="方正小标宋简体"/>
          <w:sz w:val="32"/>
          <w:szCs w:val="32"/>
          <w:shd w:val="clear" w:color="auto" w:fill="FFFFFF"/>
        </w:rPr>
        <w:t>托育机构建设资金补助申请表</w:t>
      </w:r>
    </w:p>
    <w:p>
      <w:pPr>
        <w:snapToGrid w:val="0"/>
        <w:spacing w:line="240" w:lineRule="exact"/>
        <w:ind w:firstLine="640" w:firstLineChars="200"/>
        <w:rPr>
          <w:rFonts w:ascii="仿宋_GB2312" w:eastAsia="仿宋_GB2312"/>
          <w:sz w:val="32"/>
          <w:szCs w:val="32"/>
          <w:shd w:val="clear" w:color="auto" w:fill="FFFFFF"/>
        </w:rPr>
      </w:pPr>
    </w:p>
    <w:tbl>
      <w:tblPr>
        <w:tblStyle w:val="5"/>
        <w:tblW w:w="5000" w:type="pct"/>
        <w:tblInd w:w="0" w:type="dxa"/>
        <w:tblLayout w:type="autofit"/>
        <w:tblCellMar>
          <w:top w:w="0" w:type="dxa"/>
          <w:left w:w="0" w:type="dxa"/>
          <w:bottom w:w="0" w:type="dxa"/>
          <w:right w:w="0" w:type="dxa"/>
        </w:tblCellMar>
      </w:tblPr>
      <w:tblGrid>
        <w:gridCol w:w="1470"/>
        <w:gridCol w:w="1058"/>
        <w:gridCol w:w="1984"/>
        <w:gridCol w:w="1059"/>
        <w:gridCol w:w="792"/>
        <w:gridCol w:w="929"/>
        <w:gridCol w:w="1044"/>
      </w:tblGrid>
      <w:tr>
        <w:tblPrEx>
          <w:tblCellMar>
            <w:top w:w="0" w:type="dxa"/>
            <w:left w:w="0" w:type="dxa"/>
            <w:bottom w:w="0" w:type="dxa"/>
            <w:right w:w="0" w:type="dxa"/>
          </w:tblCellMar>
        </w:tblPrEx>
        <w:tc>
          <w:tcPr>
            <w:tcW w:w="3341" w:type="pct"/>
            <w:gridSpan w:val="4"/>
            <w:tcBorders>
              <w:top w:val="nil"/>
              <w:left w:val="nil"/>
              <w:bottom w:val="nil"/>
              <w:right w:val="nil"/>
            </w:tcBorders>
            <w:noWrap/>
            <w:tcMar>
              <w:top w:w="15" w:type="dxa"/>
              <w:left w:w="15" w:type="dxa"/>
              <w:right w:w="15" w:type="dxa"/>
            </w:tcMar>
            <w:vAlign w:val="center"/>
          </w:tcPr>
          <w:p>
            <w:pPr>
              <w:widowControl/>
              <w:spacing w:line="440" w:lineRule="exact"/>
              <w:jc w:val="left"/>
              <w:textAlignment w:val="center"/>
              <w:rPr>
                <w:rFonts w:hint="eastAsia" w:ascii="仿宋_GB2312" w:hAnsi="仿宋" w:eastAsia="仿宋_GB2312" w:cs="仿宋"/>
                <w:color w:val="000000"/>
                <w:sz w:val="24"/>
              </w:rPr>
            </w:pPr>
            <w:bookmarkStart w:id="0" w:name="_Hlk96499541"/>
            <w:r>
              <w:rPr>
                <w:rFonts w:hint="eastAsia" w:ascii="仿宋_GB2312" w:hAnsi="仿宋" w:eastAsia="仿宋_GB2312" w:cs="仿宋"/>
                <w:color w:val="000000"/>
                <w:kern w:val="0"/>
                <w:sz w:val="24"/>
              </w:rPr>
              <w:t>填报单位：</w:t>
            </w:r>
          </w:p>
        </w:tc>
        <w:tc>
          <w:tcPr>
            <w:tcW w:w="1659" w:type="pct"/>
            <w:gridSpan w:val="3"/>
            <w:tcBorders>
              <w:top w:val="nil"/>
              <w:left w:val="nil"/>
              <w:bottom w:val="nil"/>
              <w:right w:val="nil"/>
            </w:tcBorders>
            <w:noWrap/>
            <w:tcMar>
              <w:top w:w="15" w:type="dxa"/>
              <w:left w:w="15" w:type="dxa"/>
              <w:right w:w="15" w:type="dxa"/>
            </w:tcMar>
            <w:vAlign w:val="center"/>
          </w:tcPr>
          <w:p>
            <w:pPr>
              <w:widowControl/>
              <w:spacing w:line="440" w:lineRule="exact"/>
              <w:jc w:val="left"/>
              <w:textAlignment w:val="center"/>
              <w:rPr>
                <w:rFonts w:hint="eastAsia" w:ascii="仿宋_GB2312" w:hAnsi="仿宋" w:eastAsia="仿宋_GB2312" w:cs="仿宋"/>
                <w:color w:val="000000"/>
                <w:sz w:val="24"/>
              </w:rPr>
            </w:pPr>
            <w:r>
              <w:rPr>
                <w:rFonts w:hint="eastAsia" w:ascii="仿宋_GB2312" w:hAnsi="仿宋" w:eastAsia="仿宋_GB2312" w:cs="仿宋"/>
                <w:color w:val="000000"/>
                <w:kern w:val="0"/>
                <w:sz w:val="24"/>
              </w:rPr>
              <w:t>填表时间：</w:t>
            </w:r>
          </w:p>
        </w:tc>
      </w:tr>
      <w:tr>
        <w:tblPrEx>
          <w:tblCellMar>
            <w:top w:w="0" w:type="dxa"/>
            <w:left w:w="0" w:type="dxa"/>
            <w:bottom w:w="0" w:type="dxa"/>
            <w:right w:w="0" w:type="dxa"/>
          </w:tblCellMar>
        </w:tblPrEx>
        <w:trPr>
          <w:trHeight w:val="517" w:hRule="atLeast"/>
        </w:trPr>
        <w:tc>
          <w:tcPr>
            <w:tcW w:w="8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 w:eastAsia="仿宋_GB2312" w:cs="仿宋"/>
                <w:color w:val="000000"/>
                <w:sz w:val="24"/>
              </w:rPr>
            </w:pPr>
            <w:r>
              <w:rPr>
                <w:rFonts w:hint="eastAsia" w:ascii="仿宋_GB2312" w:hAnsi="仿宋" w:eastAsia="仿宋_GB2312" w:cs="仿宋"/>
                <w:color w:val="000000"/>
                <w:kern w:val="0"/>
                <w:sz w:val="24"/>
              </w:rPr>
              <w:t>托育机构名称</w:t>
            </w:r>
          </w:p>
        </w:tc>
        <w:tc>
          <w:tcPr>
            <w:tcW w:w="1825"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hint="eastAsia" w:ascii="仿宋_GB2312" w:hAnsi="仿宋" w:eastAsia="仿宋_GB2312" w:cs="仿宋"/>
                <w:color w:val="000000"/>
                <w:sz w:val="24"/>
              </w:rPr>
            </w:pPr>
          </w:p>
        </w:tc>
        <w:tc>
          <w:tcPr>
            <w:tcW w:w="1110"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0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负责人</w:t>
            </w:r>
          </w:p>
        </w:tc>
        <w:tc>
          <w:tcPr>
            <w:tcW w:w="1183"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 w:eastAsia="仿宋_GB2312" w:cs="仿宋"/>
                <w:color w:val="000000"/>
                <w:sz w:val="24"/>
              </w:rPr>
            </w:pPr>
          </w:p>
        </w:tc>
      </w:tr>
      <w:tr>
        <w:tblPrEx>
          <w:tblCellMar>
            <w:top w:w="0" w:type="dxa"/>
            <w:left w:w="0" w:type="dxa"/>
            <w:bottom w:w="0" w:type="dxa"/>
            <w:right w:w="0" w:type="dxa"/>
          </w:tblCellMar>
        </w:tblPrEx>
        <w:trPr>
          <w:trHeight w:val="583" w:hRule="atLeast"/>
        </w:trPr>
        <w:tc>
          <w:tcPr>
            <w:tcW w:w="882"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line="30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机构地址</w:t>
            </w:r>
          </w:p>
        </w:tc>
        <w:tc>
          <w:tcPr>
            <w:tcW w:w="1825" w:type="pct"/>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line="300" w:lineRule="exact"/>
              <w:jc w:val="center"/>
              <w:rPr>
                <w:rFonts w:hint="eastAsia" w:ascii="仿宋_GB2312" w:hAnsi="仿宋" w:eastAsia="仿宋_GB2312" w:cs="仿宋"/>
                <w:color w:val="000000"/>
                <w:sz w:val="24"/>
              </w:rPr>
            </w:pPr>
          </w:p>
        </w:tc>
        <w:tc>
          <w:tcPr>
            <w:tcW w:w="1110" w:type="pct"/>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line="50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联系电话</w:t>
            </w:r>
          </w:p>
        </w:tc>
        <w:tc>
          <w:tcPr>
            <w:tcW w:w="1183" w:type="pct"/>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_GB2312" w:hAnsi="仿宋" w:eastAsia="仿宋_GB2312" w:cs="仿宋"/>
                <w:color w:val="000000"/>
                <w:sz w:val="24"/>
              </w:rPr>
            </w:pPr>
          </w:p>
        </w:tc>
      </w:tr>
      <w:tr>
        <w:tblPrEx>
          <w:tblCellMar>
            <w:top w:w="0" w:type="dxa"/>
            <w:left w:w="0" w:type="dxa"/>
            <w:bottom w:w="0" w:type="dxa"/>
            <w:right w:w="0" w:type="dxa"/>
          </w:tblCellMar>
        </w:tblPrEx>
        <w:trPr>
          <w:trHeight w:val="495" w:hRule="atLeast"/>
        </w:trPr>
        <w:tc>
          <w:tcPr>
            <w:tcW w:w="882" w:type="pc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建设性质</w:t>
            </w:r>
          </w:p>
        </w:tc>
        <w:tc>
          <w:tcPr>
            <w:tcW w:w="635" w:type="pc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_GB2312" w:hAnsi="仿宋" w:eastAsia="仿宋_GB2312" w:cs="仿宋"/>
                <w:color w:val="000000"/>
                <w:sz w:val="24"/>
              </w:rPr>
            </w:pPr>
          </w:p>
        </w:tc>
        <w:tc>
          <w:tcPr>
            <w:tcW w:w="1190" w:type="pct"/>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spacing w:line="320" w:lineRule="exact"/>
              <w:jc w:val="center"/>
              <w:rPr>
                <w:rFonts w:ascii="仿宋_GB2312" w:hAnsi="仿宋" w:eastAsia="仿宋_GB2312" w:cs="仿宋"/>
                <w:color w:val="000000"/>
                <w:w w:val="80"/>
                <w:kern w:val="0"/>
                <w:sz w:val="24"/>
              </w:rPr>
            </w:pPr>
            <w:r>
              <w:rPr>
                <w:rFonts w:hint="eastAsia" w:ascii="仿宋_GB2312" w:hAnsi="仿宋" w:eastAsia="仿宋_GB2312" w:cs="仿宋"/>
                <w:color w:val="000000"/>
                <w:w w:val="80"/>
                <w:kern w:val="0"/>
                <w:sz w:val="24"/>
              </w:rPr>
              <w:t>房屋产权情况</w:t>
            </w:r>
          </w:p>
          <w:p>
            <w:pPr>
              <w:spacing w:line="320" w:lineRule="exact"/>
              <w:jc w:val="center"/>
              <w:rPr>
                <w:rFonts w:ascii="仿宋_GB2312" w:hAnsi="仿宋" w:eastAsia="仿宋_GB2312" w:cs="仿宋"/>
                <w:color w:val="000000"/>
                <w:w w:val="80"/>
                <w:kern w:val="0"/>
                <w:sz w:val="24"/>
              </w:rPr>
            </w:pPr>
            <w:r>
              <w:rPr>
                <w:rFonts w:hint="eastAsia" w:ascii="仿宋_GB2312" w:hAnsi="仿宋" w:eastAsia="仿宋_GB2312" w:cs="仿宋"/>
                <w:color w:val="000000"/>
                <w:w w:val="80"/>
                <w:kern w:val="0"/>
                <w:sz w:val="24"/>
              </w:rPr>
              <w:t>(1.自有土地或房屋；</w:t>
            </w:r>
          </w:p>
          <w:p>
            <w:pPr>
              <w:spacing w:line="320" w:lineRule="exact"/>
              <w:jc w:val="center"/>
              <w:rPr>
                <w:rFonts w:hint="eastAsia" w:ascii="仿宋_GB2312" w:hAnsi="仿宋" w:eastAsia="仿宋_GB2312" w:cs="仿宋"/>
                <w:color w:val="000000"/>
                <w:sz w:val="24"/>
              </w:rPr>
            </w:pPr>
            <w:r>
              <w:rPr>
                <w:rFonts w:hint="eastAsia" w:ascii="仿宋_GB2312" w:hAnsi="仿宋" w:eastAsia="仿宋_GB2312" w:cs="仿宋"/>
                <w:color w:val="000000"/>
                <w:w w:val="80"/>
                <w:kern w:val="0"/>
                <w:sz w:val="24"/>
              </w:rPr>
              <w:t>2.租赁房屋；3.其他)</w:t>
            </w:r>
          </w:p>
        </w:tc>
        <w:tc>
          <w:tcPr>
            <w:tcW w:w="63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s="仿宋"/>
                <w:color w:val="000000"/>
                <w:sz w:val="24"/>
              </w:rPr>
            </w:pPr>
          </w:p>
        </w:tc>
        <w:tc>
          <w:tcPr>
            <w:tcW w:w="1032"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占地面积</w:t>
            </w:r>
          </w:p>
          <w:p>
            <w:pPr>
              <w:jc w:val="center"/>
              <w:rPr>
                <w:rFonts w:hint="eastAsia" w:ascii="仿宋_GB2312" w:hAnsi="仿宋" w:eastAsia="仿宋_GB2312" w:cs="仿宋"/>
                <w:color w:val="000000"/>
                <w:sz w:val="24"/>
              </w:rPr>
            </w:pPr>
            <w:r>
              <w:rPr>
                <w:rFonts w:hint="eastAsia" w:ascii="仿宋_GB2312" w:hAnsi="仿宋" w:eastAsia="仿宋_GB2312"/>
                <w:sz w:val="24"/>
              </w:rPr>
              <w:t>(M</w:t>
            </w:r>
            <w:r>
              <w:rPr>
                <w:rFonts w:ascii="Calibri" w:hAnsi="Calibri" w:eastAsia="仿宋_GB2312" w:cs="Calibri"/>
                <w:sz w:val="24"/>
              </w:rPr>
              <w:t>²</w:t>
            </w:r>
            <w:r>
              <w:rPr>
                <w:rFonts w:hint="eastAsia" w:ascii="仿宋_GB2312" w:hAnsi="仿宋" w:eastAsia="仿宋_GB2312"/>
                <w:sz w:val="24"/>
              </w:rPr>
              <w:t>)</w:t>
            </w:r>
          </w:p>
        </w:tc>
        <w:tc>
          <w:tcPr>
            <w:tcW w:w="627" w:type="pct"/>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_GB2312" w:hAnsi="仿宋" w:eastAsia="仿宋_GB2312" w:cs="仿宋"/>
                <w:color w:val="000000"/>
                <w:sz w:val="24"/>
              </w:rPr>
            </w:pPr>
          </w:p>
        </w:tc>
      </w:tr>
      <w:tr>
        <w:tblPrEx>
          <w:tblCellMar>
            <w:top w:w="0" w:type="dxa"/>
            <w:left w:w="0" w:type="dxa"/>
            <w:bottom w:w="0" w:type="dxa"/>
            <w:right w:w="0" w:type="dxa"/>
          </w:tblCellMar>
        </w:tblPrEx>
        <w:trPr>
          <w:trHeight w:val="691" w:hRule="atLeast"/>
        </w:trPr>
        <w:tc>
          <w:tcPr>
            <w:tcW w:w="882"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建筑面积</w:t>
            </w:r>
          </w:p>
          <w:p>
            <w:pPr>
              <w:spacing w:line="300" w:lineRule="exact"/>
              <w:jc w:val="center"/>
              <w:rPr>
                <w:rFonts w:hint="eastAsia" w:ascii="仿宋_GB2312" w:hAnsi="仿宋" w:eastAsia="仿宋_GB2312" w:cs="仿宋"/>
                <w:color w:val="000000"/>
                <w:sz w:val="24"/>
              </w:rPr>
            </w:pPr>
            <w:r>
              <w:rPr>
                <w:rFonts w:hint="eastAsia" w:ascii="仿宋_GB2312" w:hAnsi="仿宋" w:eastAsia="仿宋_GB2312"/>
                <w:sz w:val="24"/>
              </w:rPr>
              <w:t>(M</w:t>
            </w:r>
            <w:r>
              <w:rPr>
                <w:rFonts w:ascii="Calibri" w:hAnsi="Calibri" w:eastAsia="仿宋_GB2312" w:cs="Calibri"/>
                <w:sz w:val="24"/>
              </w:rPr>
              <w:t>²</w:t>
            </w:r>
            <w:r>
              <w:rPr>
                <w:rFonts w:hint="eastAsia" w:ascii="仿宋_GB2312" w:hAnsi="仿宋" w:eastAsia="仿宋_GB2312"/>
                <w:sz w:val="24"/>
              </w:rPr>
              <w:t>)</w:t>
            </w:r>
          </w:p>
        </w:tc>
        <w:tc>
          <w:tcPr>
            <w:tcW w:w="635"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00" w:lineRule="exact"/>
              <w:jc w:val="center"/>
              <w:rPr>
                <w:rFonts w:hint="eastAsia" w:ascii="仿宋_GB2312" w:hAnsi="仿宋" w:eastAsia="仿宋_GB2312" w:cs="仿宋"/>
                <w:color w:val="000000"/>
                <w:sz w:val="24"/>
              </w:rPr>
            </w:pPr>
          </w:p>
        </w:tc>
        <w:tc>
          <w:tcPr>
            <w:tcW w:w="1190" w:type="pct"/>
            <w:tcBorders>
              <w:top w:val="single" w:color="auto"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0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室外面积独有</w:t>
            </w:r>
          </w:p>
          <w:p>
            <w:pPr>
              <w:spacing w:line="300" w:lineRule="exact"/>
              <w:jc w:val="center"/>
              <w:rPr>
                <w:rFonts w:hint="eastAsia" w:ascii="仿宋_GB2312" w:hAnsi="仿宋" w:eastAsia="仿宋_GB2312" w:cs="仿宋"/>
                <w:color w:val="000000"/>
                <w:sz w:val="24"/>
              </w:rPr>
            </w:pPr>
            <w:r>
              <w:rPr>
                <w:rFonts w:hint="eastAsia" w:ascii="仿宋_GB2312" w:hAnsi="仿宋" w:eastAsia="仿宋_GB2312"/>
                <w:sz w:val="24"/>
              </w:rPr>
              <w:t>(M</w:t>
            </w:r>
            <w:r>
              <w:rPr>
                <w:rFonts w:ascii="Calibri" w:hAnsi="Calibri" w:eastAsia="仿宋_GB2312" w:cs="Calibri"/>
                <w:sz w:val="24"/>
              </w:rPr>
              <w:t>²</w:t>
            </w:r>
            <w:r>
              <w:rPr>
                <w:rFonts w:hint="eastAsia" w:ascii="仿宋_GB2312" w:hAnsi="仿宋" w:eastAsia="仿宋_GB2312"/>
                <w:sz w:val="24"/>
              </w:rPr>
              <w:t>)</w:t>
            </w:r>
          </w:p>
        </w:tc>
        <w:tc>
          <w:tcPr>
            <w:tcW w:w="635" w:type="pct"/>
            <w:tcBorders>
              <w:top w:val="single" w:color="auto" w:sz="4" w:space="0"/>
              <w:left w:val="single" w:color="auto" w:sz="4" w:space="0"/>
              <w:bottom w:val="single" w:color="000000" w:sz="4" w:space="0"/>
              <w:right w:val="single" w:color="auto" w:sz="4" w:space="0"/>
            </w:tcBorders>
            <w:noWrap w:val="0"/>
            <w:vAlign w:val="center"/>
          </w:tcPr>
          <w:p>
            <w:pPr>
              <w:spacing w:line="300" w:lineRule="exact"/>
              <w:jc w:val="center"/>
              <w:rPr>
                <w:rFonts w:hint="eastAsia" w:ascii="仿宋_GB2312" w:hAnsi="仿宋" w:eastAsia="仿宋_GB2312" w:cs="仿宋"/>
                <w:color w:val="000000"/>
                <w:sz w:val="24"/>
              </w:rPr>
            </w:pPr>
          </w:p>
        </w:tc>
        <w:tc>
          <w:tcPr>
            <w:tcW w:w="1032" w:type="pct"/>
            <w:gridSpan w:val="2"/>
            <w:tcBorders>
              <w:top w:val="single" w:color="auto" w:sz="4" w:space="0"/>
              <w:left w:val="single" w:color="auto" w:sz="4" w:space="0"/>
              <w:bottom w:val="single" w:color="000000" w:sz="4" w:space="0"/>
              <w:right w:val="single" w:color="auto" w:sz="4" w:space="0"/>
            </w:tcBorders>
            <w:noWrap w:val="0"/>
            <w:vAlign w:val="center"/>
          </w:tcPr>
          <w:p>
            <w:pPr>
              <w:spacing w:line="300" w:lineRule="exact"/>
              <w:jc w:val="center"/>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室外面积共享</w:t>
            </w:r>
          </w:p>
          <w:p>
            <w:pPr>
              <w:spacing w:line="300" w:lineRule="exact"/>
              <w:jc w:val="center"/>
              <w:rPr>
                <w:rFonts w:hint="eastAsia" w:ascii="仿宋_GB2312" w:hAnsi="仿宋" w:eastAsia="仿宋_GB2312" w:cs="仿宋"/>
                <w:color w:val="000000"/>
                <w:sz w:val="24"/>
              </w:rPr>
            </w:pPr>
            <w:r>
              <w:rPr>
                <w:rFonts w:hint="eastAsia" w:ascii="仿宋_GB2312" w:hAnsi="仿宋" w:eastAsia="仿宋_GB2312"/>
                <w:sz w:val="24"/>
              </w:rPr>
              <w:t>(M</w:t>
            </w:r>
            <w:r>
              <w:rPr>
                <w:rFonts w:ascii="Calibri" w:hAnsi="Calibri" w:eastAsia="仿宋_GB2312" w:cs="Calibri"/>
                <w:sz w:val="24"/>
              </w:rPr>
              <w:t>²</w:t>
            </w:r>
            <w:r>
              <w:rPr>
                <w:rFonts w:hint="eastAsia" w:ascii="仿宋_GB2312" w:hAnsi="仿宋" w:eastAsia="仿宋_GB2312"/>
                <w:sz w:val="24"/>
              </w:rPr>
              <w:t>)</w:t>
            </w:r>
          </w:p>
        </w:tc>
        <w:tc>
          <w:tcPr>
            <w:tcW w:w="627" w:type="pc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_GB2312" w:hAnsi="仿宋" w:eastAsia="仿宋_GB2312" w:cs="仿宋"/>
                <w:color w:val="000000"/>
                <w:sz w:val="24"/>
              </w:rPr>
            </w:pPr>
          </w:p>
        </w:tc>
      </w:tr>
      <w:tr>
        <w:tblPrEx>
          <w:tblCellMar>
            <w:top w:w="0" w:type="dxa"/>
            <w:left w:w="0" w:type="dxa"/>
            <w:bottom w:w="0" w:type="dxa"/>
            <w:right w:w="0" w:type="dxa"/>
          </w:tblCellMar>
        </w:tblPrEx>
        <w:trPr>
          <w:trHeight w:val="540" w:hRule="atLeast"/>
        </w:trPr>
        <w:tc>
          <w:tcPr>
            <w:tcW w:w="882"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职工总人数</w:t>
            </w:r>
          </w:p>
        </w:tc>
        <w:tc>
          <w:tcPr>
            <w:tcW w:w="635"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_GB2312" w:hAnsi="仿宋" w:eastAsia="仿宋_GB2312" w:cs="仿宋"/>
                <w:color w:val="000000"/>
                <w:sz w:val="24"/>
              </w:rPr>
            </w:pPr>
          </w:p>
        </w:tc>
        <w:tc>
          <w:tcPr>
            <w:tcW w:w="1190" w:type="pct"/>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spacing w:line="500" w:lineRule="exact"/>
              <w:jc w:val="center"/>
              <w:rPr>
                <w:rFonts w:hint="eastAsia" w:ascii="仿宋_GB2312" w:hAnsi="仿宋" w:eastAsia="仿宋_GB2312" w:cs="仿宋"/>
                <w:color w:val="000000"/>
                <w:sz w:val="24"/>
              </w:rPr>
            </w:pPr>
            <w:r>
              <w:rPr>
                <w:rFonts w:hint="eastAsia" w:ascii="仿宋_GB2312" w:hAnsi="仿宋" w:eastAsia="仿宋_GB2312" w:cs="仿宋"/>
                <w:color w:val="000000"/>
                <w:kern w:val="0"/>
                <w:sz w:val="24"/>
              </w:rPr>
              <w:t>备案托班数</w:t>
            </w:r>
          </w:p>
        </w:tc>
        <w:tc>
          <w:tcPr>
            <w:tcW w:w="635" w:type="pct"/>
            <w:tcBorders>
              <w:top w:val="single" w:color="000000"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color w:val="000000"/>
                <w:kern w:val="0"/>
                <w:sz w:val="24"/>
              </w:rPr>
            </w:pPr>
          </w:p>
        </w:tc>
        <w:tc>
          <w:tcPr>
            <w:tcW w:w="1032" w:type="pct"/>
            <w:gridSpan w:val="2"/>
            <w:tcBorders>
              <w:top w:val="single" w:color="000000" w:sz="4" w:space="0"/>
              <w:left w:val="single" w:color="auto" w:sz="4" w:space="0"/>
              <w:bottom w:val="single" w:color="auto" w:sz="4" w:space="0"/>
              <w:right w:val="single" w:color="auto" w:sz="4" w:space="0"/>
            </w:tcBorders>
            <w:noWrap w:val="0"/>
            <w:vAlign w:val="center"/>
          </w:tcPr>
          <w:p>
            <w:pPr>
              <w:spacing w:line="300" w:lineRule="exact"/>
              <w:ind w:firstLine="120" w:firstLineChars="50"/>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新增托位数</w:t>
            </w:r>
          </w:p>
        </w:tc>
        <w:tc>
          <w:tcPr>
            <w:tcW w:w="627" w:type="pct"/>
            <w:tcBorders>
              <w:top w:val="single" w:color="000000" w:sz="4" w:space="0"/>
              <w:left w:val="single" w:color="auto" w:sz="4" w:space="0"/>
              <w:bottom w:val="single" w:color="auto" w:sz="4" w:space="0"/>
              <w:right w:val="single" w:color="000000" w:sz="4" w:space="0"/>
            </w:tcBorders>
            <w:noWrap w:val="0"/>
            <w:vAlign w:val="center"/>
          </w:tcPr>
          <w:p>
            <w:pPr>
              <w:jc w:val="center"/>
              <w:rPr>
                <w:rFonts w:hint="eastAsia" w:ascii="仿宋_GB2312" w:hAnsi="仿宋" w:eastAsia="仿宋_GB2312" w:cs="仿宋"/>
                <w:color w:val="000000"/>
                <w:sz w:val="24"/>
              </w:rPr>
            </w:pPr>
          </w:p>
        </w:tc>
      </w:tr>
      <w:tr>
        <w:tblPrEx>
          <w:tblCellMar>
            <w:top w:w="0" w:type="dxa"/>
            <w:left w:w="0" w:type="dxa"/>
            <w:bottom w:w="0" w:type="dxa"/>
            <w:right w:w="0" w:type="dxa"/>
          </w:tblCellMar>
        </w:tblPrEx>
        <w:trPr>
          <w:trHeight w:val="625" w:hRule="atLeast"/>
        </w:trPr>
        <w:tc>
          <w:tcPr>
            <w:tcW w:w="882"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备案年月</w:t>
            </w:r>
          </w:p>
        </w:tc>
        <w:tc>
          <w:tcPr>
            <w:tcW w:w="635" w:type="pct"/>
            <w:tcBorders>
              <w:top w:val="single" w:color="auto"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00" w:lineRule="exact"/>
              <w:jc w:val="center"/>
              <w:rPr>
                <w:rFonts w:hint="eastAsia" w:ascii="仿宋_GB2312" w:hAnsi="仿宋" w:eastAsia="仿宋_GB2312" w:cs="仿宋"/>
                <w:color w:val="000000"/>
                <w:sz w:val="24"/>
              </w:rPr>
            </w:pPr>
          </w:p>
        </w:tc>
        <w:tc>
          <w:tcPr>
            <w:tcW w:w="1190" w:type="pct"/>
            <w:tcBorders>
              <w:top w:val="single" w:color="auto" w:sz="4" w:space="0"/>
              <w:left w:val="single" w:color="000000" w:sz="4" w:space="0"/>
              <w:bottom w:val="single" w:color="000000" w:sz="4" w:space="0"/>
              <w:right w:val="single" w:color="auto" w:sz="4" w:space="0"/>
            </w:tcBorders>
            <w:noWrap w:val="0"/>
            <w:vAlign w:val="center"/>
          </w:tcPr>
          <w:p>
            <w:pPr>
              <w:spacing w:line="300" w:lineRule="exact"/>
              <w:ind w:firstLine="120" w:firstLineChars="50"/>
              <w:jc w:val="center"/>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总投资金额</w:t>
            </w:r>
          </w:p>
          <w:p>
            <w:pPr>
              <w:spacing w:line="300" w:lineRule="exact"/>
              <w:ind w:firstLine="120" w:firstLineChars="50"/>
              <w:jc w:val="center"/>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(万元)</w:t>
            </w:r>
          </w:p>
        </w:tc>
        <w:tc>
          <w:tcPr>
            <w:tcW w:w="635" w:type="pct"/>
            <w:tcBorders>
              <w:top w:val="single" w:color="auto" w:sz="4" w:space="0"/>
              <w:left w:val="single" w:color="000000" w:sz="4" w:space="0"/>
              <w:bottom w:val="single" w:color="000000" w:sz="4" w:space="0"/>
              <w:right w:val="single" w:color="auto" w:sz="4" w:space="0"/>
            </w:tcBorders>
            <w:noWrap w:val="0"/>
            <w:vAlign w:val="center"/>
          </w:tcPr>
          <w:p>
            <w:pPr>
              <w:spacing w:line="300" w:lineRule="exact"/>
              <w:ind w:firstLine="240" w:firstLineChars="100"/>
              <w:jc w:val="center"/>
              <w:rPr>
                <w:rFonts w:hint="eastAsia" w:ascii="仿宋_GB2312" w:hAnsi="仿宋" w:eastAsia="仿宋_GB2312" w:cs="仿宋"/>
                <w:color w:val="000000"/>
                <w:kern w:val="0"/>
                <w:sz w:val="24"/>
              </w:rPr>
            </w:pPr>
          </w:p>
        </w:tc>
        <w:tc>
          <w:tcPr>
            <w:tcW w:w="1032" w:type="pct"/>
            <w:gridSpan w:val="2"/>
            <w:tcBorders>
              <w:top w:val="single" w:color="auto" w:sz="4" w:space="0"/>
              <w:left w:val="single" w:color="000000" w:sz="4" w:space="0"/>
              <w:bottom w:val="single" w:color="000000" w:sz="4" w:space="0"/>
              <w:right w:val="single" w:color="auto" w:sz="4" w:space="0"/>
            </w:tcBorders>
            <w:noWrap w:val="0"/>
            <w:vAlign w:val="center"/>
          </w:tcPr>
          <w:p>
            <w:pPr>
              <w:spacing w:line="300" w:lineRule="exact"/>
              <w:jc w:val="center"/>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申请补助金额</w:t>
            </w:r>
          </w:p>
          <w:p>
            <w:pPr>
              <w:spacing w:line="300" w:lineRule="exact"/>
              <w:jc w:val="center"/>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(万元)</w:t>
            </w:r>
          </w:p>
        </w:tc>
        <w:tc>
          <w:tcPr>
            <w:tcW w:w="627" w:type="pct"/>
            <w:tcBorders>
              <w:top w:val="single" w:color="auto" w:sz="4" w:space="0"/>
              <w:left w:val="single" w:color="auto" w:sz="4" w:space="0"/>
              <w:bottom w:val="single" w:color="000000" w:sz="4" w:space="0"/>
              <w:right w:val="single" w:color="000000" w:sz="4" w:space="0"/>
            </w:tcBorders>
            <w:noWrap w:val="0"/>
            <w:vAlign w:val="center"/>
          </w:tcPr>
          <w:p>
            <w:pPr>
              <w:spacing w:line="240" w:lineRule="exact"/>
              <w:jc w:val="center"/>
              <w:rPr>
                <w:rFonts w:hint="eastAsia" w:ascii="仿宋_GB2312" w:hAnsi="仿宋" w:eastAsia="仿宋_GB2312" w:cs="仿宋"/>
                <w:color w:val="000000"/>
                <w:sz w:val="24"/>
              </w:rPr>
            </w:pPr>
          </w:p>
        </w:tc>
      </w:tr>
      <w:tr>
        <w:tblPrEx>
          <w:tblCellMar>
            <w:top w:w="0" w:type="dxa"/>
            <w:left w:w="0" w:type="dxa"/>
            <w:bottom w:w="0" w:type="dxa"/>
            <w:right w:w="0" w:type="dxa"/>
          </w:tblCellMar>
        </w:tblPrEx>
        <w:trPr>
          <w:trHeight w:val="1801" w:hRule="atLeast"/>
        </w:trPr>
        <w:tc>
          <w:tcPr>
            <w:tcW w:w="882" w:type="pct"/>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widowControl/>
              <w:spacing w:line="44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sz w:val="24"/>
              </w:rPr>
              <w:t>托育机构</w:t>
            </w:r>
          </w:p>
          <w:p>
            <w:pPr>
              <w:widowControl/>
              <w:spacing w:line="440" w:lineRule="exact"/>
              <w:jc w:val="center"/>
              <w:textAlignment w:val="center"/>
              <w:rPr>
                <w:rFonts w:hint="eastAsia" w:ascii="仿宋_GB2312" w:hAnsi="仿宋" w:eastAsia="仿宋_GB2312" w:cs="仿宋"/>
                <w:color w:val="000000"/>
                <w:sz w:val="24"/>
              </w:rPr>
            </w:pPr>
            <w:r>
              <w:rPr>
                <w:rFonts w:hint="eastAsia" w:ascii="仿宋_GB2312" w:hAnsi="仿宋" w:eastAsia="仿宋_GB2312" w:cs="仿宋"/>
                <w:color w:val="000000"/>
                <w:sz w:val="24"/>
              </w:rPr>
              <w:t>基本情况</w:t>
            </w:r>
          </w:p>
        </w:tc>
        <w:tc>
          <w:tcPr>
            <w:tcW w:w="4118" w:type="pct"/>
            <w:gridSpan w:val="6"/>
            <w:tcBorders>
              <w:top w:val="single" w:color="000000" w:sz="4" w:space="0"/>
              <w:left w:val="single" w:color="auto" w:sz="4" w:space="0"/>
              <w:bottom w:val="single" w:color="auto" w:sz="4" w:space="0"/>
              <w:right w:val="single" w:color="000000" w:sz="4" w:space="0"/>
            </w:tcBorders>
            <w:noWrap w:val="0"/>
            <w:vAlign w:val="center"/>
          </w:tcPr>
          <w:p>
            <w:pPr>
              <w:ind w:firstLine="720" w:firstLineChars="300"/>
              <w:rPr>
                <w:rFonts w:hint="eastAsia" w:ascii="仿宋_GB2312" w:hAnsi="仿宋" w:eastAsia="仿宋_GB2312" w:cs="仿宋"/>
                <w:color w:val="000000"/>
                <w:sz w:val="24"/>
              </w:rPr>
            </w:pPr>
          </w:p>
        </w:tc>
      </w:tr>
      <w:tr>
        <w:tblPrEx>
          <w:tblCellMar>
            <w:top w:w="0" w:type="dxa"/>
            <w:left w:w="0" w:type="dxa"/>
            <w:bottom w:w="0" w:type="dxa"/>
            <w:right w:w="0" w:type="dxa"/>
          </w:tblCellMar>
        </w:tblPrEx>
        <w:trPr>
          <w:trHeight w:val="1875" w:hRule="atLeast"/>
        </w:trPr>
        <w:tc>
          <w:tcPr>
            <w:tcW w:w="882" w:type="pct"/>
            <w:tcBorders>
              <w:top w:val="single" w:color="auto"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440" w:lineRule="exact"/>
              <w:jc w:val="center"/>
              <w:textAlignment w:val="center"/>
              <w:rPr>
                <w:rFonts w:hint="eastAsia" w:ascii="仿宋_GB2312" w:hAnsi="仿宋" w:eastAsia="仿宋_GB2312" w:cs="仿宋"/>
                <w:color w:val="000000"/>
                <w:sz w:val="24"/>
              </w:rPr>
            </w:pPr>
            <w:r>
              <w:rPr>
                <w:rFonts w:hint="eastAsia" w:ascii="仿宋_GB2312" w:hAnsi="仿宋" w:eastAsia="仿宋_GB2312" w:cs="仿宋"/>
                <w:color w:val="000000"/>
                <w:sz w:val="24"/>
              </w:rPr>
              <w:t>镇</w:t>
            </w:r>
            <w:r>
              <w:rPr>
                <w:rFonts w:hint="eastAsia" w:ascii="仿宋_GB2312" w:hAnsi="仿宋" w:eastAsia="仿宋_GB2312" w:cs="仿宋"/>
                <w:color w:val="000000"/>
                <w:sz w:val="24"/>
                <w:lang w:eastAsia="zh-CN"/>
              </w:rPr>
              <w:t>（</w:t>
            </w:r>
            <w:r>
              <w:rPr>
                <w:rFonts w:hint="eastAsia" w:ascii="仿宋_GB2312" w:hAnsi="仿宋" w:eastAsia="仿宋_GB2312" w:cs="仿宋"/>
                <w:color w:val="000000"/>
                <w:sz w:val="24"/>
              </w:rPr>
              <w:t>街道</w:t>
            </w:r>
            <w:r>
              <w:rPr>
                <w:rFonts w:hint="eastAsia" w:ascii="仿宋_GB2312" w:hAnsi="仿宋" w:eastAsia="仿宋_GB2312" w:cs="仿宋"/>
                <w:color w:val="000000"/>
                <w:sz w:val="24"/>
                <w:lang w:eastAsia="zh-CN"/>
              </w:rPr>
              <w:t>）</w:t>
            </w:r>
          </w:p>
          <w:p>
            <w:pPr>
              <w:widowControl/>
              <w:spacing w:line="440" w:lineRule="exact"/>
              <w:jc w:val="center"/>
              <w:textAlignment w:val="center"/>
              <w:rPr>
                <w:rFonts w:hint="eastAsia" w:ascii="仿宋_GB2312" w:hAnsi="仿宋" w:eastAsia="仿宋_GB2312" w:cs="仿宋"/>
                <w:color w:val="000000"/>
                <w:sz w:val="24"/>
              </w:rPr>
            </w:pPr>
            <w:r>
              <w:rPr>
                <w:rFonts w:hint="eastAsia" w:ascii="仿宋_GB2312" w:hAnsi="仿宋" w:eastAsia="仿宋_GB2312" w:cs="仿宋"/>
                <w:color w:val="000000"/>
                <w:sz w:val="24"/>
              </w:rPr>
              <w:t>审核意见</w:t>
            </w:r>
          </w:p>
        </w:tc>
        <w:tc>
          <w:tcPr>
            <w:tcW w:w="4118" w:type="pct"/>
            <w:gridSpan w:val="6"/>
            <w:tcBorders>
              <w:top w:val="single" w:color="auto" w:sz="4" w:space="0"/>
              <w:left w:val="single" w:color="auto" w:sz="4" w:space="0"/>
              <w:bottom w:val="single" w:color="000000" w:sz="4" w:space="0"/>
              <w:right w:val="single" w:color="000000" w:sz="4" w:space="0"/>
            </w:tcBorders>
            <w:noWrap w:val="0"/>
            <w:vAlign w:val="center"/>
          </w:tcPr>
          <w:p>
            <w:pPr>
              <w:spacing w:line="440" w:lineRule="exact"/>
              <w:ind w:firstLine="720" w:firstLineChars="300"/>
              <w:rPr>
                <w:rFonts w:ascii="仿宋_GB2312" w:hAnsi="仿宋" w:eastAsia="仿宋_GB2312" w:cs="仿宋"/>
                <w:color w:val="000000"/>
                <w:sz w:val="24"/>
              </w:rPr>
            </w:pPr>
          </w:p>
          <w:p>
            <w:pPr>
              <w:spacing w:line="440" w:lineRule="exact"/>
              <w:ind w:firstLine="720" w:firstLineChars="300"/>
              <w:rPr>
                <w:rFonts w:hint="eastAsia" w:ascii="仿宋_GB2312" w:hAnsi="仿宋" w:eastAsia="仿宋_GB2312" w:cs="仿宋"/>
                <w:color w:val="000000"/>
                <w:sz w:val="24"/>
              </w:rPr>
            </w:pPr>
          </w:p>
          <w:p>
            <w:pPr>
              <w:spacing w:line="560" w:lineRule="exact"/>
              <w:ind w:firstLine="3360" w:firstLineChars="1400"/>
              <w:rPr>
                <w:rFonts w:ascii="仿宋_GB2312" w:hAnsi="仿宋" w:eastAsia="仿宋_GB2312" w:cs="仿宋"/>
                <w:color w:val="000000"/>
                <w:sz w:val="24"/>
              </w:rPr>
            </w:pPr>
            <w:r>
              <w:rPr>
                <w:rFonts w:hint="eastAsia" w:ascii="仿宋_GB2312" w:hAnsi="仿宋" w:eastAsia="仿宋_GB2312" w:cs="仿宋"/>
                <w:color w:val="000000"/>
                <w:sz w:val="24"/>
              </w:rPr>
              <w:t>负责人(签字):</w:t>
            </w:r>
          </w:p>
          <w:p>
            <w:pPr>
              <w:spacing w:line="560" w:lineRule="exact"/>
              <w:ind w:firstLine="3360" w:firstLineChars="1400"/>
              <w:rPr>
                <w:rFonts w:hint="eastAsia" w:ascii="仿宋_GB2312" w:hAnsi="仿宋" w:eastAsia="仿宋_GB2312" w:cs="仿宋"/>
                <w:color w:val="000000"/>
                <w:sz w:val="24"/>
              </w:rPr>
            </w:pPr>
            <w:r>
              <w:rPr>
                <w:rFonts w:hint="eastAsia" w:ascii="仿宋_GB2312" w:hAnsi="仿宋" w:eastAsia="仿宋_GB2312" w:cs="仿宋"/>
                <w:color w:val="000000"/>
                <w:sz w:val="24"/>
              </w:rPr>
              <w:t>单 位</w:t>
            </w:r>
            <w:r>
              <w:rPr>
                <w:rFonts w:hint="eastAsia" w:ascii="仿宋_GB2312" w:hAnsi="仿宋" w:eastAsia="仿宋_GB2312" w:cs="仿宋"/>
                <w:color w:val="000000"/>
                <w:sz w:val="24"/>
                <w:lang w:eastAsia="zh-CN"/>
              </w:rPr>
              <w:t>（盖章）：</w:t>
            </w:r>
          </w:p>
        </w:tc>
      </w:tr>
      <w:tr>
        <w:tblPrEx>
          <w:tblCellMar>
            <w:top w:w="0" w:type="dxa"/>
            <w:left w:w="0" w:type="dxa"/>
            <w:bottom w:w="0" w:type="dxa"/>
            <w:right w:w="0" w:type="dxa"/>
          </w:tblCellMar>
        </w:tblPrEx>
        <w:trPr>
          <w:trHeight w:val="2659" w:hRule="atLeast"/>
        </w:trPr>
        <w:tc>
          <w:tcPr>
            <w:tcW w:w="882"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44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sz w:val="24"/>
              </w:rPr>
              <w:t>区卫生健康局</w:t>
            </w:r>
          </w:p>
          <w:p>
            <w:pPr>
              <w:widowControl/>
              <w:spacing w:line="440" w:lineRule="exact"/>
              <w:jc w:val="center"/>
              <w:textAlignment w:val="center"/>
              <w:rPr>
                <w:rFonts w:hint="eastAsia" w:ascii="仿宋_GB2312" w:hAnsi="仿宋" w:eastAsia="仿宋_GB2312" w:cs="仿宋"/>
                <w:color w:val="000000"/>
                <w:sz w:val="24"/>
              </w:rPr>
            </w:pPr>
            <w:r>
              <w:rPr>
                <w:rFonts w:hint="eastAsia" w:ascii="仿宋_GB2312" w:hAnsi="仿宋" w:eastAsia="仿宋_GB2312" w:cs="仿宋"/>
                <w:color w:val="000000"/>
                <w:sz w:val="24"/>
              </w:rPr>
              <w:t>审批意见</w:t>
            </w:r>
          </w:p>
        </w:tc>
        <w:tc>
          <w:tcPr>
            <w:tcW w:w="4118" w:type="pct"/>
            <w:gridSpan w:val="6"/>
            <w:tcBorders>
              <w:top w:val="single" w:color="000000" w:sz="4" w:space="0"/>
              <w:left w:val="single" w:color="auto" w:sz="4" w:space="0"/>
              <w:bottom w:val="single" w:color="000000" w:sz="4" w:space="0"/>
              <w:right w:val="single" w:color="000000" w:sz="4" w:space="0"/>
            </w:tcBorders>
            <w:noWrap w:val="0"/>
            <w:vAlign w:val="center"/>
          </w:tcPr>
          <w:p>
            <w:pPr>
              <w:spacing w:line="440" w:lineRule="exact"/>
              <w:ind w:firstLine="720" w:firstLineChars="300"/>
              <w:rPr>
                <w:rFonts w:ascii="仿宋_GB2312" w:hAnsi="仿宋" w:eastAsia="仿宋_GB2312" w:cs="仿宋"/>
                <w:color w:val="000000"/>
                <w:sz w:val="24"/>
              </w:rPr>
            </w:pPr>
          </w:p>
          <w:p>
            <w:pPr>
              <w:pStyle w:val="2"/>
              <w:rPr>
                <w:rFonts w:ascii="仿宋_GB2312" w:hAnsi="仿宋" w:eastAsia="仿宋_GB2312" w:cs="仿宋"/>
                <w:color w:val="000000"/>
                <w:sz w:val="24"/>
              </w:rPr>
            </w:pPr>
          </w:p>
          <w:p>
            <w:pPr>
              <w:pStyle w:val="2"/>
              <w:rPr>
                <w:rFonts w:ascii="仿宋_GB2312" w:hAnsi="仿宋" w:eastAsia="仿宋_GB2312" w:cs="仿宋"/>
                <w:color w:val="000000"/>
                <w:sz w:val="24"/>
              </w:rPr>
            </w:pPr>
          </w:p>
          <w:p>
            <w:pPr>
              <w:spacing w:line="440" w:lineRule="exact"/>
              <w:ind w:firstLine="720" w:firstLineChars="300"/>
              <w:rPr>
                <w:rFonts w:hint="eastAsia" w:ascii="仿宋_GB2312" w:hAnsi="仿宋" w:eastAsia="仿宋_GB2312" w:cs="仿宋"/>
                <w:color w:val="000000"/>
                <w:sz w:val="24"/>
              </w:rPr>
            </w:pPr>
          </w:p>
          <w:p>
            <w:pPr>
              <w:spacing w:line="560" w:lineRule="exact"/>
              <w:ind w:firstLine="3360" w:firstLineChars="1400"/>
              <w:rPr>
                <w:rFonts w:ascii="仿宋_GB2312" w:hAnsi="仿宋" w:eastAsia="仿宋_GB2312" w:cs="仿宋"/>
                <w:color w:val="000000"/>
                <w:sz w:val="24"/>
              </w:rPr>
            </w:pPr>
            <w:r>
              <w:rPr>
                <w:rFonts w:hint="eastAsia" w:ascii="仿宋_GB2312" w:hAnsi="仿宋" w:eastAsia="仿宋_GB2312" w:cs="仿宋"/>
                <w:color w:val="000000"/>
                <w:sz w:val="24"/>
              </w:rPr>
              <w:t>负责人(签字):</w:t>
            </w:r>
          </w:p>
          <w:p>
            <w:pPr>
              <w:spacing w:line="560" w:lineRule="exact"/>
              <w:ind w:firstLine="3360" w:firstLineChars="1400"/>
              <w:rPr>
                <w:rFonts w:hint="eastAsia" w:ascii="仿宋_GB2312" w:hAnsi="仿宋" w:eastAsia="仿宋_GB2312" w:cs="仿宋"/>
                <w:color w:val="000000"/>
                <w:sz w:val="24"/>
              </w:rPr>
            </w:pPr>
            <w:r>
              <w:rPr>
                <w:rFonts w:hint="eastAsia" w:ascii="仿宋_GB2312" w:hAnsi="仿宋" w:eastAsia="仿宋_GB2312" w:cs="仿宋"/>
                <w:color w:val="000000"/>
                <w:sz w:val="24"/>
              </w:rPr>
              <w:t>单 位</w:t>
            </w:r>
            <w:r>
              <w:rPr>
                <w:rFonts w:hint="eastAsia" w:ascii="仿宋_GB2312" w:hAnsi="仿宋" w:eastAsia="仿宋_GB2312" w:cs="仿宋"/>
                <w:color w:val="000000"/>
                <w:sz w:val="24"/>
                <w:lang w:eastAsia="zh-CN"/>
              </w:rPr>
              <w:t>（盖章）：</w:t>
            </w:r>
          </w:p>
        </w:tc>
      </w:tr>
      <w:bookmarkEnd w:id="0"/>
    </w:tbl>
    <w:p>
      <w:pPr>
        <w:snapToGrid w:val="0"/>
        <w:spacing w:line="560" w:lineRule="exact"/>
        <w:rPr>
          <w:rFonts w:hint="eastAsia" w:ascii="仿宋_GB2312" w:eastAsia="仿宋_GB2312"/>
          <w:sz w:val="24"/>
          <w:shd w:val="clear" w:color="auto" w:fill="FFFFFF"/>
        </w:rPr>
      </w:pPr>
      <w:r>
        <w:rPr>
          <w:rFonts w:hint="eastAsia" w:ascii="仿宋_GB2312" w:eastAsia="仿宋_GB2312"/>
          <w:sz w:val="24"/>
          <w:shd w:val="clear" w:color="auto" w:fill="FFFFFF"/>
        </w:rPr>
        <w:t>注：申请时请随附</w:t>
      </w:r>
      <w:r>
        <w:rPr>
          <w:rFonts w:hint="eastAsia" w:ascii="仿宋_GB2312" w:eastAsia="仿宋_GB2312"/>
          <w:sz w:val="24"/>
          <w:shd w:val="clear" w:color="auto" w:fill="FFFFFF"/>
          <w:lang w:eastAsia="zh-CN"/>
        </w:rPr>
        <w:t>备案回执</w:t>
      </w:r>
      <w:r>
        <w:rPr>
          <w:rFonts w:hint="eastAsia" w:ascii="仿宋_GB2312" w:eastAsia="仿宋_GB2312"/>
          <w:sz w:val="24"/>
          <w:shd w:val="clear" w:color="auto" w:fill="FFFFFF"/>
        </w:rPr>
        <w:t>等相关佐证材料。</w:t>
      </w:r>
    </w:p>
    <w:p>
      <w:pPr>
        <w:snapToGrid w:val="0"/>
        <w:spacing w:line="560" w:lineRule="exact"/>
        <w:ind w:firstLine="640" w:firstLineChars="200"/>
        <w:rPr>
          <w:rFonts w:ascii="仿宋_GB2312" w:eastAsia="仿宋_GB2312"/>
          <w:sz w:val="32"/>
          <w:szCs w:val="32"/>
          <w:shd w:val="clear" w:color="auto" w:fill="FFFFFF"/>
        </w:rPr>
      </w:pPr>
    </w:p>
    <w:p>
      <w:pPr>
        <w:snapToGrid w:val="0"/>
        <w:spacing w:line="560" w:lineRule="exact"/>
        <w:rPr>
          <w:rFonts w:hint="eastAsia" w:ascii="仿宋_GB2312" w:eastAsia="仿宋_GB2312"/>
          <w:sz w:val="32"/>
          <w:szCs w:val="32"/>
          <w:shd w:val="clear" w:color="auto" w:fill="FFFFFF"/>
          <w:lang w:eastAsia="zh-CN"/>
        </w:rPr>
      </w:pPr>
      <w:r>
        <w:rPr>
          <w:rFonts w:ascii="仿宋_GB2312" w:eastAsia="仿宋_GB2312"/>
          <w:sz w:val="32"/>
          <w:szCs w:val="32"/>
          <w:shd w:val="clear" w:color="auto" w:fill="FFFFFF"/>
        </w:rPr>
        <w:br w:type="page"/>
      </w: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snapToGrid w:val="0"/>
        <w:spacing w:line="240" w:lineRule="exact"/>
        <w:ind w:firstLine="640" w:firstLineChars="200"/>
        <w:rPr>
          <w:rFonts w:ascii="仿宋_GB2312" w:eastAsia="仿宋_GB2312"/>
          <w:sz w:val="32"/>
          <w:szCs w:val="32"/>
          <w:shd w:val="clear" w:color="auto" w:fill="FFFFFF"/>
        </w:rPr>
      </w:pPr>
    </w:p>
    <w:p>
      <w:pPr>
        <w:snapToGrid w:val="0"/>
        <w:spacing w:line="560" w:lineRule="exact"/>
        <w:jc w:val="center"/>
        <w:rPr>
          <w:rFonts w:hint="eastAsia" w:ascii="方正小标宋简体" w:eastAsia="方正小标宋简体"/>
          <w:sz w:val="32"/>
          <w:szCs w:val="32"/>
          <w:shd w:val="clear" w:color="auto" w:fill="FFFFFF"/>
        </w:rPr>
      </w:pPr>
      <w:r>
        <w:rPr>
          <w:rFonts w:hint="eastAsia" w:ascii="方正小标宋简体" w:eastAsia="方正小标宋简体"/>
          <w:sz w:val="32"/>
          <w:szCs w:val="32"/>
          <w:shd w:val="clear" w:color="auto" w:fill="FFFFFF"/>
          <w:lang w:val="en-US" w:eastAsia="zh-CN"/>
        </w:rPr>
        <w:t>奉化区普惠性</w:t>
      </w:r>
      <w:r>
        <w:rPr>
          <w:rFonts w:hint="eastAsia" w:ascii="方正小标宋简体" w:eastAsia="方正小标宋简体"/>
          <w:sz w:val="32"/>
          <w:szCs w:val="32"/>
          <w:shd w:val="clear" w:color="auto" w:fill="FFFFFF"/>
        </w:rPr>
        <w:t>托育机构运营资金补助申请表</w:t>
      </w:r>
    </w:p>
    <w:p>
      <w:pPr>
        <w:snapToGrid w:val="0"/>
        <w:spacing w:line="240" w:lineRule="exact"/>
        <w:ind w:firstLine="640" w:firstLineChars="200"/>
        <w:rPr>
          <w:rFonts w:ascii="仿宋_GB2312" w:eastAsia="仿宋_GB2312"/>
          <w:sz w:val="32"/>
          <w:szCs w:val="32"/>
          <w:shd w:val="clear" w:color="auto" w:fill="FFFFFF"/>
        </w:rPr>
      </w:pPr>
    </w:p>
    <w:tbl>
      <w:tblPr>
        <w:tblStyle w:val="5"/>
        <w:tblW w:w="5113" w:type="pct"/>
        <w:tblInd w:w="-189" w:type="dxa"/>
        <w:tblLayout w:type="fixed"/>
        <w:tblCellMar>
          <w:top w:w="0" w:type="dxa"/>
          <w:left w:w="0" w:type="dxa"/>
          <w:bottom w:w="0" w:type="dxa"/>
          <w:right w:w="0" w:type="dxa"/>
        </w:tblCellMar>
      </w:tblPr>
      <w:tblGrid>
        <w:gridCol w:w="1658"/>
        <w:gridCol w:w="927"/>
        <w:gridCol w:w="1917"/>
        <w:gridCol w:w="1259"/>
        <w:gridCol w:w="1719"/>
        <w:gridCol w:w="1046"/>
      </w:tblGrid>
      <w:tr>
        <w:tc>
          <w:tcPr>
            <w:tcW w:w="3378" w:type="pct"/>
            <w:gridSpan w:val="4"/>
            <w:tcBorders>
              <w:top w:val="nil"/>
              <w:left w:val="nil"/>
              <w:bottom w:val="nil"/>
              <w:right w:val="nil"/>
            </w:tcBorders>
            <w:noWrap/>
            <w:tcMar>
              <w:top w:w="15" w:type="dxa"/>
              <w:left w:w="15" w:type="dxa"/>
              <w:right w:w="15" w:type="dxa"/>
            </w:tcMar>
            <w:vAlign w:val="center"/>
          </w:tcPr>
          <w:p>
            <w:pPr>
              <w:widowControl/>
              <w:spacing w:line="440" w:lineRule="exact"/>
              <w:ind w:firstLine="240" w:firstLineChars="100"/>
              <w:jc w:val="left"/>
              <w:textAlignment w:val="center"/>
              <w:rPr>
                <w:rFonts w:hint="eastAsia" w:ascii="仿宋_GB2312" w:hAnsi="仿宋" w:eastAsia="仿宋_GB2312" w:cs="仿宋"/>
                <w:color w:val="000000"/>
                <w:sz w:val="24"/>
              </w:rPr>
            </w:pPr>
            <w:r>
              <w:rPr>
                <w:rFonts w:hint="eastAsia" w:ascii="仿宋_GB2312" w:hAnsi="仿宋" w:eastAsia="仿宋_GB2312" w:cs="仿宋"/>
                <w:color w:val="000000"/>
                <w:kern w:val="0"/>
                <w:sz w:val="24"/>
              </w:rPr>
              <w:t>填报单位：</w:t>
            </w:r>
          </w:p>
        </w:tc>
        <w:tc>
          <w:tcPr>
            <w:tcW w:w="1621" w:type="pct"/>
            <w:gridSpan w:val="2"/>
            <w:tcBorders>
              <w:top w:val="nil"/>
              <w:left w:val="nil"/>
              <w:bottom w:val="nil"/>
              <w:right w:val="nil"/>
            </w:tcBorders>
            <w:noWrap/>
            <w:tcMar>
              <w:top w:w="15" w:type="dxa"/>
              <w:left w:w="15" w:type="dxa"/>
              <w:right w:w="15" w:type="dxa"/>
            </w:tcMar>
            <w:vAlign w:val="center"/>
          </w:tcPr>
          <w:p>
            <w:pPr>
              <w:widowControl/>
              <w:spacing w:line="440" w:lineRule="exact"/>
              <w:jc w:val="left"/>
              <w:textAlignment w:val="center"/>
              <w:rPr>
                <w:rFonts w:hint="eastAsia" w:ascii="仿宋_GB2312" w:hAnsi="仿宋" w:eastAsia="仿宋_GB2312" w:cs="仿宋"/>
                <w:color w:val="000000"/>
                <w:sz w:val="24"/>
              </w:rPr>
            </w:pPr>
            <w:r>
              <w:rPr>
                <w:rFonts w:hint="eastAsia" w:ascii="仿宋_GB2312" w:hAnsi="仿宋" w:eastAsia="仿宋_GB2312" w:cs="仿宋"/>
                <w:color w:val="000000"/>
                <w:kern w:val="0"/>
                <w:sz w:val="24"/>
              </w:rPr>
              <w:t>填表时间：</w:t>
            </w:r>
          </w:p>
        </w:tc>
      </w:tr>
      <w:tr>
        <w:trPr>
          <w:trHeight w:val="845" w:hRule="atLeast"/>
        </w:trPr>
        <w:tc>
          <w:tcPr>
            <w:tcW w:w="97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 w:eastAsia="仿宋_GB2312" w:cs="仿宋"/>
                <w:color w:val="000000"/>
                <w:sz w:val="24"/>
              </w:rPr>
            </w:pPr>
            <w:r>
              <w:rPr>
                <w:rFonts w:hint="eastAsia" w:ascii="仿宋_GB2312" w:hAnsi="仿宋" w:eastAsia="仿宋_GB2312" w:cs="仿宋"/>
                <w:color w:val="000000"/>
                <w:kern w:val="0"/>
                <w:sz w:val="24"/>
              </w:rPr>
              <w:t>托育机构名称</w:t>
            </w:r>
          </w:p>
        </w:tc>
        <w:tc>
          <w:tcPr>
            <w:tcW w:w="5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 w:eastAsia="仿宋_GB2312" w:cs="仿宋"/>
                <w:color w:val="000000"/>
                <w:sz w:val="24"/>
              </w:rPr>
            </w:pPr>
          </w:p>
        </w:tc>
        <w:tc>
          <w:tcPr>
            <w:tcW w:w="11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占地面积</w:t>
            </w:r>
          </w:p>
          <w:p>
            <w:pPr>
              <w:spacing w:line="300" w:lineRule="exact"/>
              <w:jc w:val="center"/>
              <w:rPr>
                <w:rFonts w:hint="eastAsia" w:ascii="仿宋_GB2312" w:hAnsi="仿宋" w:eastAsia="仿宋_GB2312" w:cs="仿宋"/>
                <w:color w:val="000000"/>
                <w:sz w:val="24"/>
              </w:rPr>
            </w:pPr>
            <w:r>
              <w:rPr>
                <w:rFonts w:hint="eastAsia" w:ascii="仿宋_GB2312" w:eastAsia="仿宋_GB2312"/>
                <w:sz w:val="24"/>
              </w:rPr>
              <w:t xml:space="preserve"> (M</w:t>
            </w:r>
            <w:r>
              <w:rPr>
                <w:rFonts w:hint="eastAsia" w:ascii="仿宋_GB2312" w:hAnsi="宋体" w:cs="宋体"/>
                <w:sz w:val="24"/>
              </w:rPr>
              <w:t>²</w:t>
            </w:r>
            <w:r>
              <w:rPr>
                <w:rFonts w:hint="eastAsia" w:ascii="仿宋_GB2312" w:eastAsia="仿宋_GB2312"/>
                <w:sz w:val="24"/>
              </w:rPr>
              <w:t>)</w:t>
            </w:r>
          </w:p>
        </w:tc>
        <w:tc>
          <w:tcPr>
            <w:tcW w:w="73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00" w:lineRule="exact"/>
              <w:jc w:val="center"/>
              <w:rPr>
                <w:rFonts w:hint="eastAsia" w:ascii="仿宋_GB2312" w:hAnsi="仿宋" w:eastAsia="仿宋_GB2312" w:cs="仿宋"/>
                <w:color w:val="000000"/>
                <w:sz w:val="24"/>
              </w:rPr>
            </w:pPr>
          </w:p>
        </w:tc>
        <w:tc>
          <w:tcPr>
            <w:tcW w:w="100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建筑面积</w:t>
            </w:r>
          </w:p>
          <w:p>
            <w:pPr>
              <w:spacing w:line="300" w:lineRule="exact"/>
              <w:jc w:val="center"/>
              <w:rPr>
                <w:rFonts w:hint="eastAsia" w:ascii="仿宋_GB2312" w:hAnsi="仿宋" w:eastAsia="仿宋_GB2312" w:cs="仿宋"/>
                <w:color w:val="000000"/>
                <w:sz w:val="24"/>
              </w:rPr>
            </w:pPr>
            <w:r>
              <w:rPr>
                <w:rFonts w:hint="eastAsia" w:ascii="仿宋_GB2312" w:eastAsia="仿宋_GB2312"/>
                <w:sz w:val="24"/>
              </w:rPr>
              <w:t>(M</w:t>
            </w:r>
            <w:r>
              <w:rPr>
                <w:rFonts w:hint="eastAsia" w:ascii="仿宋_GB2312" w:hAnsi="宋体" w:cs="宋体"/>
                <w:sz w:val="24"/>
              </w:rPr>
              <w:t>²</w:t>
            </w:r>
            <w:r>
              <w:rPr>
                <w:rFonts w:hint="eastAsia" w:ascii="仿宋_GB2312" w:eastAsia="仿宋_GB2312"/>
                <w:sz w:val="24"/>
              </w:rPr>
              <w:t>)</w:t>
            </w:r>
          </w:p>
        </w:tc>
        <w:tc>
          <w:tcPr>
            <w:tcW w:w="61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 w:eastAsia="仿宋_GB2312" w:cs="仿宋"/>
                <w:color w:val="000000"/>
                <w:kern w:val="0"/>
                <w:sz w:val="24"/>
              </w:rPr>
            </w:pPr>
          </w:p>
        </w:tc>
      </w:tr>
      <w:tr>
        <w:trPr>
          <w:trHeight w:val="974" w:hRule="atLeast"/>
        </w:trPr>
        <w:tc>
          <w:tcPr>
            <w:tcW w:w="97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室外面积独有</w:t>
            </w:r>
          </w:p>
          <w:p>
            <w:pPr>
              <w:spacing w:line="300" w:lineRule="exact"/>
              <w:jc w:val="center"/>
              <w:rPr>
                <w:rFonts w:hint="eastAsia" w:ascii="仿宋_GB2312" w:hAnsi="仿宋" w:eastAsia="仿宋_GB2312" w:cs="仿宋"/>
                <w:color w:val="000000"/>
                <w:sz w:val="24"/>
              </w:rPr>
            </w:pPr>
            <w:r>
              <w:rPr>
                <w:rFonts w:hint="eastAsia" w:ascii="仿宋_GB2312" w:eastAsia="仿宋_GB2312"/>
                <w:sz w:val="24"/>
              </w:rPr>
              <w:t>(M</w:t>
            </w:r>
            <w:r>
              <w:rPr>
                <w:rFonts w:hint="eastAsia" w:ascii="仿宋_GB2312" w:hAnsi="宋体" w:cs="宋体"/>
                <w:sz w:val="24"/>
              </w:rPr>
              <w:t>²</w:t>
            </w:r>
            <w:r>
              <w:rPr>
                <w:rFonts w:hint="eastAsia" w:ascii="仿宋_GB2312" w:eastAsia="仿宋_GB2312"/>
                <w:sz w:val="24"/>
              </w:rPr>
              <w:t>)</w:t>
            </w:r>
          </w:p>
        </w:tc>
        <w:tc>
          <w:tcPr>
            <w:tcW w:w="5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00" w:lineRule="exact"/>
              <w:jc w:val="center"/>
              <w:rPr>
                <w:rFonts w:hint="eastAsia" w:ascii="仿宋_GB2312" w:hAnsi="仿宋" w:eastAsia="仿宋_GB2312" w:cs="仿宋"/>
                <w:color w:val="000000"/>
                <w:sz w:val="24"/>
              </w:rPr>
            </w:pPr>
          </w:p>
        </w:tc>
        <w:tc>
          <w:tcPr>
            <w:tcW w:w="11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室外面积共享</w:t>
            </w:r>
          </w:p>
          <w:p>
            <w:pPr>
              <w:spacing w:line="300" w:lineRule="exact"/>
              <w:jc w:val="center"/>
              <w:rPr>
                <w:rFonts w:hint="eastAsia" w:ascii="仿宋_GB2312" w:hAnsi="仿宋" w:eastAsia="仿宋_GB2312" w:cs="仿宋"/>
                <w:color w:val="000000"/>
                <w:sz w:val="24"/>
              </w:rPr>
            </w:pPr>
            <w:r>
              <w:rPr>
                <w:rFonts w:hint="eastAsia" w:ascii="仿宋_GB2312" w:eastAsia="仿宋_GB2312"/>
                <w:sz w:val="24"/>
              </w:rPr>
              <w:t>(M</w:t>
            </w:r>
            <w:r>
              <w:rPr>
                <w:rFonts w:hint="eastAsia" w:ascii="仿宋_GB2312" w:hAnsi="宋体" w:cs="宋体"/>
                <w:sz w:val="24"/>
              </w:rPr>
              <w:t>²</w:t>
            </w:r>
            <w:r>
              <w:rPr>
                <w:rFonts w:hint="eastAsia" w:ascii="仿宋_GB2312" w:eastAsia="仿宋_GB2312"/>
                <w:sz w:val="24"/>
              </w:rPr>
              <w:t>)</w:t>
            </w:r>
          </w:p>
        </w:tc>
        <w:tc>
          <w:tcPr>
            <w:tcW w:w="73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00" w:lineRule="exact"/>
              <w:jc w:val="center"/>
              <w:rPr>
                <w:rFonts w:hint="eastAsia" w:ascii="仿宋_GB2312" w:hAnsi="仿宋" w:eastAsia="仿宋_GB2312" w:cs="仿宋"/>
                <w:color w:val="000000"/>
                <w:sz w:val="24"/>
              </w:rPr>
            </w:pPr>
          </w:p>
        </w:tc>
        <w:tc>
          <w:tcPr>
            <w:tcW w:w="1008"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0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职工总人数</w:t>
            </w:r>
          </w:p>
        </w:tc>
        <w:tc>
          <w:tcPr>
            <w:tcW w:w="613"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 w:eastAsia="仿宋_GB2312" w:cs="仿宋"/>
                <w:color w:val="000000"/>
                <w:kern w:val="0"/>
                <w:sz w:val="24"/>
              </w:rPr>
            </w:pPr>
          </w:p>
        </w:tc>
      </w:tr>
      <w:tr>
        <w:trPr>
          <w:trHeight w:val="833" w:hRule="atLeast"/>
        </w:trPr>
        <w:tc>
          <w:tcPr>
            <w:tcW w:w="97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备案托班数</w:t>
            </w:r>
          </w:p>
        </w:tc>
        <w:tc>
          <w:tcPr>
            <w:tcW w:w="5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 w:eastAsia="仿宋_GB2312" w:cs="仿宋"/>
                <w:color w:val="000000"/>
                <w:kern w:val="0"/>
                <w:sz w:val="24"/>
              </w:rPr>
            </w:pPr>
          </w:p>
        </w:tc>
        <w:tc>
          <w:tcPr>
            <w:tcW w:w="11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托位数</w:t>
            </w:r>
          </w:p>
        </w:tc>
        <w:tc>
          <w:tcPr>
            <w:tcW w:w="738"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300" w:lineRule="exact"/>
              <w:jc w:val="center"/>
              <w:rPr>
                <w:rFonts w:hint="eastAsia" w:ascii="仿宋_GB2312" w:hAnsi="仿宋" w:eastAsia="仿宋_GB2312" w:cs="仿宋"/>
                <w:color w:val="000000"/>
                <w:kern w:val="0"/>
                <w:sz w:val="24"/>
              </w:rPr>
            </w:pPr>
          </w:p>
        </w:tc>
        <w:tc>
          <w:tcPr>
            <w:tcW w:w="1008" w:type="pct"/>
            <w:tcBorders>
              <w:top w:val="single" w:color="000000" w:sz="4" w:space="0"/>
              <w:left w:val="single" w:color="auto" w:sz="4" w:space="0"/>
              <w:bottom w:val="single" w:color="000000" w:sz="4" w:space="0"/>
              <w:right w:val="single" w:color="auto" w:sz="4" w:space="0"/>
            </w:tcBorders>
            <w:noWrap w:val="0"/>
            <w:vAlign w:val="center"/>
          </w:tcPr>
          <w:p>
            <w:pPr>
              <w:spacing w:line="300" w:lineRule="exact"/>
              <w:jc w:val="center"/>
              <w:rPr>
                <w:rFonts w:hint="eastAsia" w:ascii="仿宋_GB2312" w:hAnsi="仿宋" w:eastAsia="仿宋_GB2312" w:cs="仿宋"/>
                <w:color w:val="000000"/>
                <w:spacing w:val="-16"/>
                <w:kern w:val="0"/>
                <w:sz w:val="24"/>
              </w:rPr>
            </w:pPr>
            <w:r>
              <w:rPr>
                <w:rFonts w:hint="eastAsia" w:ascii="仿宋_GB2312" w:hAnsi="仿宋" w:eastAsia="仿宋_GB2312" w:cs="仿宋"/>
                <w:color w:val="000000"/>
                <w:spacing w:val="-16"/>
                <w:kern w:val="0"/>
                <w:sz w:val="24"/>
              </w:rPr>
              <w:t>入托婴幼儿人数</w:t>
            </w:r>
          </w:p>
        </w:tc>
        <w:tc>
          <w:tcPr>
            <w:tcW w:w="613" w:type="pct"/>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仿宋_GB2312" w:hAnsi="仿宋" w:eastAsia="仿宋_GB2312" w:cs="仿宋"/>
                <w:color w:val="000000"/>
                <w:kern w:val="0"/>
                <w:sz w:val="24"/>
              </w:rPr>
            </w:pPr>
          </w:p>
        </w:tc>
      </w:tr>
      <w:tr>
        <w:trPr>
          <w:trHeight w:val="3652" w:hRule="atLeast"/>
        </w:trPr>
        <w:tc>
          <w:tcPr>
            <w:tcW w:w="972" w:type="pct"/>
            <w:tcBorders>
              <w:top w:val="single" w:color="auto"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440" w:lineRule="exact"/>
              <w:jc w:val="center"/>
              <w:textAlignment w:val="center"/>
              <w:rPr>
                <w:rFonts w:hint="eastAsia" w:ascii="仿宋_GB2312" w:hAnsi="仿宋" w:eastAsia="仿宋_GB2312" w:cs="仿宋"/>
                <w:color w:val="000000"/>
                <w:sz w:val="24"/>
              </w:rPr>
            </w:pPr>
            <w:r>
              <w:rPr>
                <w:rFonts w:hint="eastAsia" w:ascii="仿宋_GB2312" w:hAnsi="仿宋" w:eastAsia="仿宋_GB2312" w:cs="仿宋"/>
                <w:color w:val="000000"/>
                <w:sz w:val="24"/>
              </w:rPr>
              <w:t>镇</w:t>
            </w:r>
            <w:r>
              <w:rPr>
                <w:rFonts w:hint="eastAsia" w:ascii="仿宋_GB2312" w:hAnsi="仿宋" w:eastAsia="仿宋_GB2312" w:cs="仿宋"/>
                <w:color w:val="000000"/>
                <w:sz w:val="24"/>
                <w:lang w:eastAsia="zh-CN"/>
              </w:rPr>
              <w:t>（</w:t>
            </w:r>
            <w:r>
              <w:rPr>
                <w:rFonts w:hint="eastAsia" w:ascii="仿宋_GB2312" w:hAnsi="仿宋" w:eastAsia="仿宋_GB2312" w:cs="仿宋"/>
                <w:color w:val="000000"/>
                <w:sz w:val="24"/>
              </w:rPr>
              <w:t>街道</w:t>
            </w:r>
            <w:r>
              <w:rPr>
                <w:rFonts w:hint="eastAsia" w:ascii="仿宋_GB2312" w:hAnsi="仿宋" w:eastAsia="仿宋_GB2312" w:cs="仿宋"/>
                <w:color w:val="000000"/>
                <w:sz w:val="24"/>
                <w:lang w:eastAsia="zh-CN"/>
              </w:rPr>
              <w:t>）</w:t>
            </w:r>
          </w:p>
          <w:p>
            <w:pPr>
              <w:widowControl/>
              <w:spacing w:line="440" w:lineRule="exact"/>
              <w:jc w:val="center"/>
              <w:textAlignment w:val="center"/>
              <w:rPr>
                <w:rFonts w:hint="eastAsia" w:ascii="仿宋_GB2312" w:hAnsi="仿宋" w:eastAsia="仿宋_GB2312" w:cs="仿宋"/>
                <w:color w:val="000000"/>
                <w:sz w:val="24"/>
              </w:rPr>
            </w:pPr>
            <w:r>
              <w:rPr>
                <w:rFonts w:hint="eastAsia" w:ascii="仿宋_GB2312" w:hAnsi="仿宋" w:eastAsia="仿宋_GB2312" w:cs="仿宋"/>
                <w:color w:val="000000"/>
                <w:sz w:val="24"/>
              </w:rPr>
              <w:t>审核意见</w:t>
            </w:r>
          </w:p>
        </w:tc>
        <w:tc>
          <w:tcPr>
            <w:tcW w:w="4027" w:type="pct"/>
            <w:gridSpan w:val="5"/>
            <w:tcBorders>
              <w:top w:val="single" w:color="auto" w:sz="4" w:space="0"/>
              <w:left w:val="single" w:color="auto" w:sz="4" w:space="0"/>
              <w:bottom w:val="single" w:color="000000" w:sz="4" w:space="0"/>
              <w:right w:val="single" w:color="000000" w:sz="4" w:space="0"/>
            </w:tcBorders>
            <w:noWrap w:val="0"/>
            <w:vAlign w:val="center"/>
          </w:tcPr>
          <w:p>
            <w:pPr>
              <w:spacing w:line="440" w:lineRule="exact"/>
              <w:ind w:firstLine="720" w:firstLineChars="300"/>
              <w:rPr>
                <w:rFonts w:ascii="仿宋_GB2312" w:hAnsi="仿宋" w:eastAsia="仿宋_GB2312" w:cs="仿宋"/>
                <w:color w:val="000000"/>
                <w:sz w:val="24"/>
              </w:rPr>
            </w:pPr>
          </w:p>
          <w:p>
            <w:pPr>
              <w:spacing w:line="440" w:lineRule="exact"/>
              <w:ind w:firstLine="720" w:firstLineChars="300"/>
              <w:rPr>
                <w:rFonts w:hint="eastAsia" w:ascii="仿宋_GB2312" w:hAnsi="仿宋" w:eastAsia="仿宋_GB2312" w:cs="仿宋"/>
                <w:color w:val="000000"/>
                <w:sz w:val="24"/>
              </w:rPr>
            </w:pPr>
          </w:p>
          <w:p>
            <w:pPr>
              <w:pStyle w:val="2"/>
              <w:rPr>
                <w:rFonts w:hint="eastAsia" w:ascii="仿宋_GB2312" w:hAnsi="仿宋" w:eastAsia="仿宋_GB2312" w:cs="仿宋"/>
                <w:color w:val="000000"/>
                <w:sz w:val="24"/>
              </w:rPr>
            </w:pPr>
          </w:p>
          <w:p>
            <w:pPr>
              <w:pStyle w:val="2"/>
              <w:rPr>
                <w:rFonts w:hint="eastAsia" w:ascii="仿宋_GB2312" w:hAnsi="仿宋" w:eastAsia="仿宋_GB2312" w:cs="仿宋"/>
                <w:color w:val="000000"/>
                <w:sz w:val="24"/>
              </w:rPr>
            </w:pPr>
          </w:p>
          <w:p>
            <w:pPr>
              <w:pStyle w:val="2"/>
              <w:rPr>
                <w:rFonts w:hint="eastAsia" w:ascii="仿宋_GB2312" w:hAnsi="仿宋" w:eastAsia="仿宋_GB2312" w:cs="仿宋"/>
                <w:color w:val="000000"/>
                <w:sz w:val="24"/>
              </w:rPr>
            </w:pPr>
          </w:p>
          <w:p>
            <w:pPr>
              <w:pStyle w:val="2"/>
              <w:rPr>
                <w:rFonts w:hint="eastAsia" w:ascii="仿宋_GB2312" w:hAnsi="仿宋" w:eastAsia="仿宋_GB2312" w:cs="仿宋"/>
                <w:color w:val="000000"/>
                <w:sz w:val="24"/>
              </w:rPr>
            </w:pPr>
          </w:p>
          <w:p>
            <w:pPr>
              <w:spacing w:line="560" w:lineRule="exact"/>
              <w:ind w:firstLine="3360" w:firstLineChars="1400"/>
              <w:rPr>
                <w:rFonts w:ascii="仿宋_GB2312" w:hAnsi="仿宋" w:eastAsia="仿宋_GB2312" w:cs="仿宋"/>
                <w:color w:val="000000"/>
                <w:sz w:val="24"/>
              </w:rPr>
            </w:pPr>
            <w:r>
              <w:rPr>
                <w:rFonts w:hint="eastAsia" w:ascii="仿宋_GB2312" w:hAnsi="仿宋" w:eastAsia="仿宋_GB2312" w:cs="仿宋"/>
                <w:color w:val="000000"/>
                <w:sz w:val="24"/>
              </w:rPr>
              <w:t>负责人(签字):</w:t>
            </w:r>
          </w:p>
          <w:p>
            <w:pPr>
              <w:spacing w:line="560" w:lineRule="exact"/>
              <w:ind w:firstLine="3360" w:firstLineChars="1400"/>
              <w:rPr>
                <w:rFonts w:hint="eastAsia" w:ascii="仿宋_GB2312" w:hAnsi="仿宋" w:eastAsia="仿宋_GB2312" w:cs="仿宋"/>
                <w:color w:val="000000"/>
                <w:sz w:val="24"/>
                <w:lang w:eastAsia="zh-CN"/>
              </w:rPr>
            </w:pPr>
            <w:r>
              <w:rPr>
                <w:rFonts w:hint="eastAsia" w:ascii="仿宋_GB2312" w:hAnsi="仿宋" w:eastAsia="仿宋_GB2312" w:cs="仿宋"/>
                <w:color w:val="000000"/>
                <w:sz w:val="24"/>
              </w:rPr>
              <w:t>单 位</w:t>
            </w:r>
            <w:r>
              <w:rPr>
                <w:rFonts w:hint="eastAsia" w:ascii="仿宋_GB2312" w:hAnsi="仿宋" w:eastAsia="仿宋_GB2312" w:cs="仿宋"/>
                <w:color w:val="000000"/>
                <w:sz w:val="24"/>
                <w:lang w:eastAsia="zh-CN"/>
              </w:rPr>
              <w:t>（盖章）：</w:t>
            </w:r>
          </w:p>
        </w:tc>
      </w:tr>
      <w:tr>
        <w:trPr>
          <w:trHeight w:val="4643" w:hRule="atLeast"/>
        </w:trPr>
        <w:tc>
          <w:tcPr>
            <w:tcW w:w="972"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440" w:lineRule="exact"/>
              <w:jc w:val="center"/>
              <w:textAlignment w:val="center"/>
              <w:rPr>
                <w:rFonts w:hint="eastAsia" w:ascii="仿宋_GB2312" w:hAnsi="仿宋" w:eastAsia="仿宋_GB2312" w:cs="仿宋"/>
                <w:color w:val="000000"/>
                <w:sz w:val="24"/>
              </w:rPr>
            </w:pPr>
            <w:r>
              <w:rPr>
                <w:rFonts w:hint="eastAsia" w:ascii="仿宋_GB2312" w:hAnsi="仿宋" w:eastAsia="仿宋_GB2312" w:cs="仿宋"/>
                <w:color w:val="000000"/>
                <w:sz w:val="24"/>
              </w:rPr>
              <w:t>区卫生健康局</w:t>
            </w:r>
          </w:p>
          <w:p>
            <w:pPr>
              <w:widowControl/>
              <w:spacing w:line="440" w:lineRule="exact"/>
              <w:jc w:val="center"/>
              <w:textAlignment w:val="center"/>
              <w:rPr>
                <w:rFonts w:hint="eastAsia" w:ascii="仿宋_GB2312" w:hAnsi="仿宋" w:eastAsia="仿宋_GB2312" w:cs="仿宋"/>
                <w:color w:val="000000"/>
                <w:sz w:val="24"/>
              </w:rPr>
            </w:pPr>
            <w:r>
              <w:rPr>
                <w:rFonts w:hint="eastAsia" w:ascii="仿宋_GB2312" w:hAnsi="仿宋" w:eastAsia="仿宋_GB2312" w:cs="仿宋"/>
                <w:color w:val="000000"/>
                <w:sz w:val="24"/>
              </w:rPr>
              <w:t>审批意见</w:t>
            </w:r>
          </w:p>
        </w:tc>
        <w:tc>
          <w:tcPr>
            <w:tcW w:w="4027" w:type="pct"/>
            <w:gridSpan w:val="5"/>
            <w:tcBorders>
              <w:top w:val="single" w:color="000000" w:sz="4" w:space="0"/>
              <w:left w:val="single" w:color="auto" w:sz="4" w:space="0"/>
              <w:bottom w:val="single" w:color="000000" w:sz="4" w:space="0"/>
              <w:right w:val="single" w:color="000000" w:sz="4" w:space="0"/>
            </w:tcBorders>
            <w:noWrap w:val="0"/>
            <w:vAlign w:val="center"/>
          </w:tcPr>
          <w:p>
            <w:pPr>
              <w:spacing w:line="440" w:lineRule="exact"/>
              <w:ind w:firstLine="720" w:firstLineChars="300"/>
              <w:rPr>
                <w:rFonts w:ascii="仿宋_GB2312" w:hAnsi="仿宋" w:eastAsia="仿宋_GB2312" w:cs="仿宋"/>
                <w:color w:val="000000"/>
                <w:sz w:val="24"/>
              </w:rPr>
            </w:pPr>
          </w:p>
          <w:p>
            <w:pPr>
              <w:pStyle w:val="2"/>
              <w:rPr>
                <w:rFonts w:ascii="仿宋_GB2312" w:hAnsi="仿宋" w:eastAsia="仿宋_GB2312" w:cs="仿宋"/>
                <w:color w:val="000000"/>
                <w:sz w:val="24"/>
              </w:rPr>
            </w:pPr>
          </w:p>
          <w:p>
            <w:pPr>
              <w:pStyle w:val="2"/>
              <w:rPr>
                <w:rFonts w:ascii="仿宋_GB2312" w:hAnsi="仿宋" w:eastAsia="仿宋_GB2312" w:cs="仿宋"/>
                <w:color w:val="000000"/>
                <w:sz w:val="24"/>
              </w:rPr>
            </w:pPr>
          </w:p>
          <w:p>
            <w:pPr>
              <w:pStyle w:val="2"/>
              <w:rPr>
                <w:rFonts w:ascii="仿宋_GB2312" w:hAnsi="仿宋" w:eastAsia="仿宋_GB2312" w:cs="仿宋"/>
                <w:color w:val="000000"/>
                <w:sz w:val="24"/>
              </w:rPr>
            </w:pPr>
          </w:p>
          <w:p>
            <w:pPr>
              <w:pStyle w:val="2"/>
              <w:rPr>
                <w:rFonts w:ascii="仿宋_GB2312" w:hAnsi="仿宋" w:eastAsia="仿宋_GB2312" w:cs="仿宋"/>
                <w:color w:val="000000"/>
                <w:sz w:val="24"/>
              </w:rPr>
            </w:pPr>
          </w:p>
          <w:p>
            <w:pPr>
              <w:pStyle w:val="2"/>
              <w:rPr>
                <w:rFonts w:ascii="仿宋_GB2312" w:hAnsi="仿宋" w:eastAsia="仿宋_GB2312" w:cs="仿宋"/>
                <w:color w:val="000000"/>
                <w:sz w:val="24"/>
              </w:rPr>
            </w:pPr>
          </w:p>
          <w:p>
            <w:pPr>
              <w:pStyle w:val="2"/>
              <w:rPr>
                <w:rFonts w:ascii="仿宋_GB2312" w:hAnsi="仿宋" w:eastAsia="仿宋_GB2312" w:cs="仿宋"/>
                <w:color w:val="000000"/>
                <w:sz w:val="24"/>
              </w:rPr>
            </w:pPr>
          </w:p>
          <w:p>
            <w:pPr>
              <w:pStyle w:val="2"/>
              <w:rPr>
                <w:rFonts w:ascii="仿宋_GB2312" w:hAnsi="仿宋" w:eastAsia="仿宋_GB2312" w:cs="仿宋"/>
                <w:color w:val="000000"/>
                <w:sz w:val="24"/>
              </w:rPr>
            </w:pPr>
          </w:p>
          <w:p>
            <w:pPr>
              <w:spacing w:line="440" w:lineRule="exact"/>
              <w:ind w:firstLine="720" w:firstLineChars="300"/>
              <w:rPr>
                <w:rFonts w:hint="eastAsia" w:ascii="仿宋_GB2312" w:hAnsi="仿宋" w:eastAsia="仿宋_GB2312" w:cs="仿宋"/>
                <w:color w:val="000000"/>
                <w:sz w:val="24"/>
              </w:rPr>
            </w:pPr>
          </w:p>
          <w:p>
            <w:pPr>
              <w:spacing w:line="560" w:lineRule="exact"/>
              <w:ind w:firstLine="3360" w:firstLineChars="1400"/>
              <w:rPr>
                <w:rFonts w:ascii="仿宋_GB2312" w:hAnsi="仿宋" w:eastAsia="仿宋_GB2312" w:cs="仿宋"/>
                <w:color w:val="000000"/>
                <w:sz w:val="24"/>
              </w:rPr>
            </w:pPr>
            <w:r>
              <w:rPr>
                <w:rFonts w:hint="eastAsia" w:ascii="仿宋_GB2312" w:hAnsi="仿宋" w:eastAsia="仿宋_GB2312" w:cs="仿宋"/>
                <w:color w:val="000000"/>
                <w:sz w:val="24"/>
              </w:rPr>
              <w:t>负责人(签字):</w:t>
            </w:r>
          </w:p>
          <w:p>
            <w:pPr>
              <w:spacing w:line="560" w:lineRule="exact"/>
              <w:ind w:firstLine="3360" w:firstLineChars="1400"/>
              <w:rPr>
                <w:rFonts w:hint="eastAsia" w:ascii="仿宋_GB2312" w:hAnsi="仿宋" w:eastAsia="仿宋_GB2312" w:cs="仿宋"/>
                <w:color w:val="000000"/>
                <w:sz w:val="24"/>
                <w:lang w:eastAsia="zh-CN"/>
              </w:rPr>
            </w:pPr>
            <w:r>
              <w:rPr>
                <w:rFonts w:hint="eastAsia" w:ascii="仿宋_GB2312" w:hAnsi="仿宋" w:eastAsia="仿宋_GB2312" w:cs="仿宋"/>
                <w:color w:val="000000"/>
                <w:sz w:val="24"/>
              </w:rPr>
              <w:t>单 位</w:t>
            </w:r>
            <w:r>
              <w:rPr>
                <w:rFonts w:hint="eastAsia" w:ascii="仿宋_GB2312" w:hAnsi="仿宋" w:eastAsia="仿宋_GB2312" w:cs="仿宋"/>
                <w:color w:val="000000"/>
                <w:sz w:val="24"/>
                <w:lang w:eastAsia="zh-CN"/>
              </w:rPr>
              <w:t>（盖章）：</w:t>
            </w:r>
          </w:p>
        </w:tc>
      </w:tr>
    </w:tbl>
    <w:p>
      <w:pPr>
        <w:snapToGrid w:val="0"/>
        <w:spacing w:line="560" w:lineRule="exact"/>
        <w:rPr>
          <w:rFonts w:ascii="仿宋_GB2312" w:eastAsia="仿宋_GB2312"/>
          <w:sz w:val="24"/>
          <w:shd w:val="clear" w:color="auto" w:fill="FFFFFF"/>
        </w:rPr>
      </w:pPr>
      <w:r>
        <w:rPr>
          <w:rFonts w:hint="eastAsia" w:ascii="仿宋_GB2312" w:eastAsia="仿宋_GB2312"/>
          <w:sz w:val="24"/>
          <w:shd w:val="clear" w:color="auto" w:fill="FFFFFF"/>
        </w:rPr>
        <w:t>注：申请时请随附3岁以下入托婴幼儿名单等相关佐证材料。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84"/>
          <w:szCs w:val="84"/>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84"/>
          <w:szCs w:val="84"/>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84"/>
          <w:szCs w:val="84"/>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84"/>
          <w:szCs w:val="84"/>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84"/>
          <w:szCs w:val="84"/>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84"/>
          <w:szCs w:val="84"/>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84"/>
          <w:szCs w:val="84"/>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84"/>
          <w:szCs w:val="84"/>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84"/>
          <w:szCs w:val="84"/>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84"/>
          <w:szCs w:val="84"/>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84"/>
          <w:szCs w:val="84"/>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84"/>
          <w:szCs w:val="84"/>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84"/>
          <w:szCs w:val="84"/>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84"/>
          <w:szCs w:val="84"/>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84"/>
          <w:szCs w:val="84"/>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84"/>
          <w:szCs w:val="84"/>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84"/>
          <w:szCs w:val="84"/>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84"/>
          <w:szCs w:val="84"/>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84"/>
          <w:szCs w:val="84"/>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84"/>
          <w:szCs w:val="84"/>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84"/>
          <w:szCs w:val="84"/>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84"/>
          <w:szCs w:val="84"/>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84"/>
          <w:szCs w:val="8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629" w:type="dxa"/>
            <w:tcBorders>
              <w:top w:val="single" w:color="auto" w:sz="4" w:space="0"/>
              <w:left w:val="nil"/>
              <w:bottom w:val="single" w:color="auto" w:sz="4" w:space="0"/>
              <w:right w:val="nil"/>
            </w:tcBorders>
            <w:noWrap w:val="0"/>
            <w:vAlign w:val="top"/>
          </w:tcPr>
          <w:p>
            <w:pPr>
              <w:ind w:firstLine="140" w:firstLineChars="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宁波市奉化区</w:t>
            </w:r>
            <w:r>
              <w:rPr>
                <w:rFonts w:hint="eastAsia" w:ascii="仿宋_GB2312" w:hAnsi="仿宋_GB2312" w:eastAsia="仿宋_GB2312" w:cs="仿宋_GB2312"/>
                <w:sz w:val="28"/>
                <w:szCs w:val="28"/>
                <w:lang w:eastAsia="zh-CN"/>
              </w:rPr>
              <w:t>卫生健康局</w:t>
            </w:r>
            <w:r>
              <w:rPr>
                <w:rFonts w:hint="eastAsia" w:ascii="仿宋_GB2312" w:hAnsi="仿宋_GB2312" w:eastAsia="仿宋_GB2312" w:cs="仿宋_GB2312"/>
                <w:sz w:val="28"/>
                <w:szCs w:val="28"/>
              </w:rPr>
              <w:t xml:space="preserve">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202</w:t>
            </w:r>
            <w:r>
              <w:rPr>
                <w:rFonts w:hint="default"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日印发</w:t>
            </w:r>
          </w:p>
        </w:tc>
      </w:tr>
    </w:tbl>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84"/>
          <w:szCs w:val="84"/>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大标宋简体">
    <w:altName w:val="方正书宋_GBK"/>
    <w:panose1 w:val="00000000000000000000"/>
    <w:charset w:val="00"/>
    <w:family w:val="auto"/>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09CE29"/>
    <w:multiLevelType w:val="singleLevel"/>
    <w:tmpl w:val="D009CE29"/>
    <w:lvl w:ilvl="0" w:tentative="0">
      <w:start w:val="4"/>
      <w:numFmt w:val="chineseCounting"/>
      <w:suff w:val="space"/>
      <w:lvlText w:val="第%1章"/>
      <w:lvlJc w:val="left"/>
      <w:rPr>
        <w:rFonts w:hint="eastAsia"/>
      </w:rPr>
    </w:lvl>
  </w:abstractNum>
  <w:abstractNum w:abstractNumId="1">
    <w:nsid w:val="FFB38FD5"/>
    <w:multiLevelType w:val="singleLevel"/>
    <w:tmpl w:val="FFB38FD5"/>
    <w:lvl w:ilvl="0" w:tentative="0">
      <w:start w:val="1"/>
      <w:numFmt w:val="chineseCounting"/>
      <w:suff w:val="nothing"/>
      <w:lvlText w:val="%1、"/>
      <w:lvlJc w:val="left"/>
      <w:rPr>
        <w:rFonts w:hint="eastAsia"/>
      </w:rPr>
    </w:lvl>
  </w:abstractNum>
  <w:abstractNum w:abstractNumId="2">
    <w:nsid w:val="3AC6AD19"/>
    <w:multiLevelType w:val="singleLevel"/>
    <w:tmpl w:val="3AC6AD19"/>
    <w:lvl w:ilvl="0" w:tentative="0">
      <w:start w:val="2"/>
      <w:numFmt w:val="chineseCounting"/>
      <w:suff w:val="nothing"/>
      <w:lvlText w:val="（%1）"/>
      <w:lvlJc w:val="left"/>
      <w:rPr>
        <w:rFonts w:hint="eastAsia"/>
      </w:rPr>
    </w:lvl>
  </w:abstractNum>
  <w:abstractNum w:abstractNumId="3">
    <w:nsid w:val="6C7391FE"/>
    <w:multiLevelType w:val="singleLevel"/>
    <w:tmpl w:val="6C7391FE"/>
    <w:lvl w:ilvl="0" w:tentative="0">
      <w:start w:val="1"/>
      <w:numFmt w:val="chineseCounting"/>
      <w:suff w:val="space"/>
      <w:lvlText w:val="第%1章"/>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8E6459"/>
    <w:rsid w:val="01E878CF"/>
    <w:rsid w:val="024F5680"/>
    <w:rsid w:val="02953B5B"/>
    <w:rsid w:val="02B17C4F"/>
    <w:rsid w:val="02C02768"/>
    <w:rsid w:val="04DD7E1B"/>
    <w:rsid w:val="076465AC"/>
    <w:rsid w:val="07CE7705"/>
    <w:rsid w:val="08CE3860"/>
    <w:rsid w:val="095160AD"/>
    <w:rsid w:val="097D2B60"/>
    <w:rsid w:val="09E10964"/>
    <w:rsid w:val="0A9008CC"/>
    <w:rsid w:val="0C75320B"/>
    <w:rsid w:val="0D2F5FB0"/>
    <w:rsid w:val="0DE44D87"/>
    <w:rsid w:val="0E0B7E1A"/>
    <w:rsid w:val="109D294F"/>
    <w:rsid w:val="14814B79"/>
    <w:rsid w:val="15531DF4"/>
    <w:rsid w:val="157B1546"/>
    <w:rsid w:val="158612C3"/>
    <w:rsid w:val="15DC18C1"/>
    <w:rsid w:val="162972BE"/>
    <w:rsid w:val="17CA4BBD"/>
    <w:rsid w:val="17D04F8F"/>
    <w:rsid w:val="185C42DD"/>
    <w:rsid w:val="1A9969EE"/>
    <w:rsid w:val="1BA828BF"/>
    <w:rsid w:val="1ED63091"/>
    <w:rsid w:val="1F014874"/>
    <w:rsid w:val="2023697F"/>
    <w:rsid w:val="21412FF6"/>
    <w:rsid w:val="21900164"/>
    <w:rsid w:val="229F640A"/>
    <w:rsid w:val="22A658C0"/>
    <w:rsid w:val="22C825A5"/>
    <w:rsid w:val="23354164"/>
    <w:rsid w:val="23663888"/>
    <w:rsid w:val="24AD6D74"/>
    <w:rsid w:val="258E3B4F"/>
    <w:rsid w:val="26474441"/>
    <w:rsid w:val="27AA64F0"/>
    <w:rsid w:val="2A5F37E2"/>
    <w:rsid w:val="2AD7208A"/>
    <w:rsid w:val="2C3870D8"/>
    <w:rsid w:val="2C787B26"/>
    <w:rsid w:val="2D726B83"/>
    <w:rsid w:val="2F253D06"/>
    <w:rsid w:val="30293264"/>
    <w:rsid w:val="30A65193"/>
    <w:rsid w:val="321A4BFE"/>
    <w:rsid w:val="32D56EAD"/>
    <w:rsid w:val="334B06B5"/>
    <w:rsid w:val="33C37685"/>
    <w:rsid w:val="371A7132"/>
    <w:rsid w:val="38A91E63"/>
    <w:rsid w:val="396B0A0B"/>
    <w:rsid w:val="39874CBE"/>
    <w:rsid w:val="39C41DEC"/>
    <w:rsid w:val="3A397FA9"/>
    <w:rsid w:val="3A3F47FF"/>
    <w:rsid w:val="3AE03958"/>
    <w:rsid w:val="3BD07F98"/>
    <w:rsid w:val="3C74184F"/>
    <w:rsid w:val="3C857980"/>
    <w:rsid w:val="3CBF53EA"/>
    <w:rsid w:val="3D7C5B48"/>
    <w:rsid w:val="3DAD1B3D"/>
    <w:rsid w:val="3DF30190"/>
    <w:rsid w:val="3F680819"/>
    <w:rsid w:val="3F8D00BC"/>
    <w:rsid w:val="401B794F"/>
    <w:rsid w:val="40F929C7"/>
    <w:rsid w:val="41F24105"/>
    <w:rsid w:val="421016DE"/>
    <w:rsid w:val="436E2539"/>
    <w:rsid w:val="449F5BD2"/>
    <w:rsid w:val="44B835EA"/>
    <w:rsid w:val="46CF07F0"/>
    <w:rsid w:val="46E42411"/>
    <w:rsid w:val="480713C1"/>
    <w:rsid w:val="48D26AE6"/>
    <w:rsid w:val="48FE78D0"/>
    <w:rsid w:val="49114967"/>
    <w:rsid w:val="49624252"/>
    <w:rsid w:val="4A1C6C0A"/>
    <w:rsid w:val="4DF619F3"/>
    <w:rsid w:val="4E8757F9"/>
    <w:rsid w:val="504755B3"/>
    <w:rsid w:val="51887793"/>
    <w:rsid w:val="521C475C"/>
    <w:rsid w:val="54FB67ED"/>
    <w:rsid w:val="58B95D73"/>
    <w:rsid w:val="593AE0D4"/>
    <w:rsid w:val="5B5527BA"/>
    <w:rsid w:val="5BB10B58"/>
    <w:rsid w:val="5C3E097D"/>
    <w:rsid w:val="5F0C3D05"/>
    <w:rsid w:val="5F37990B"/>
    <w:rsid w:val="615557E0"/>
    <w:rsid w:val="62413FB0"/>
    <w:rsid w:val="6371788B"/>
    <w:rsid w:val="63FB703A"/>
    <w:rsid w:val="64077F23"/>
    <w:rsid w:val="64107564"/>
    <w:rsid w:val="651C42A2"/>
    <w:rsid w:val="65675836"/>
    <w:rsid w:val="67745FE3"/>
    <w:rsid w:val="684916F0"/>
    <w:rsid w:val="68E11A8C"/>
    <w:rsid w:val="6A983A99"/>
    <w:rsid w:val="6AC34827"/>
    <w:rsid w:val="6B7447FA"/>
    <w:rsid w:val="6BA02813"/>
    <w:rsid w:val="6BFE12A6"/>
    <w:rsid w:val="6CA10BBB"/>
    <w:rsid w:val="6E4E7202"/>
    <w:rsid w:val="6EDF1010"/>
    <w:rsid w:val="7213151E"/>
    <w:rsid w:val="72EF3E5B"/>
    <w:rsid w:val="72F752BE"/>
    <w:rsid w:val="73502435"/>
    <w:rsid w:val="73BA4622"/>
    <w:rsid w:val="745D0BC2"/>
    <w:rsid w:val="749E4F02"/>
    <w:rsid w:val="76750B3D"/>
    <w:rsid w:val="76A40EA8"/>
    <w:rsid w:val="77830228"/>
    <w:rsid w:val="7AF17D17"/>
    <w:rsid w:val="7BFF1C4E"/>
    <w:rsid w:val="7DD10830"/>
    <w:rsid w:val="7E005772"/>
    <w:rsid w:val="7ED46860"/>
    <w:rsid w:val="7F045F73"/>
    <w:rsid w:val="BBFFB4F1"/>
    <w:rsid w:val="BFEFDF60"/>
    <w:rsid w:val="DD57463D"/>
    <w:rsid w:val="DF7B40AE"/>
    <w:rsid w:val="DFFED85D"/>
    <w:rsid w:val="E1BFAFB2"/>
    <w:rsid w:val="EFFFB24D"/>
    <w:rsid w:val="FC6E1F66"/>
    <w:rsid w:val="FEB5823D"/>
    <w:rsid w:val="FF134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Default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2022-10-13T17:19:00Z</dcterms:created>
  <dc:creator>Administrator</dc:creator>
  <cp:lastModifiedBy>user</cp:lastModifiedBy>
  <cp:lastPrinted>2023-01-13T08:06:00Z</cp:lastPrinted>
  <dcterms:modified xsi:type="dcterms:W3CDTF">2023-04-19T08:48:25Z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