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Style w:val="5"/>
          <w:rFonts w:hint="default" w:ascii="方正小标宋简体" w:hAnsi="仿宋_GB2312" w:eastAsia="方正小标宋简体" w:cs="仿宋_GB2312"/>
          <w:b w:val="0"/>
          <w:sz w:val="36"/>
          <w:szCs w:val="36"/>
        </w:rPr>
        <w:t>2017年“家风故事、亲子绘演”大赛报名表</w:t>
      </w:r>
    </w:p>
    <w:tbl>
      <w:tblPr>
        <w:tblStyle w:val="3"/>
        <w:tblW w:w="94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6"/>
        <w:gridCol w:w="852"/>
        <w:gridCol w:w="2409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绘本名称</w:t>
            </w:r>
          </w:p>
        </w:tc>
        <w:tc>
          <w:tcPr>
            <w:tcW w:w="7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8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参赛家庭成员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称谓</w:t>
            </w: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联系电话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指导老师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推荐单位</w:t>
            </w:r>
          </w:p>
        </w:tc>
        <w:tc>
          <w:tcPr>
            <w:tcW w:w="7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rPr>
                <w:rStyle w:val="7"/>
                <w:rFonts w:hint="default"/>
                <w:b/>
              </w:rPr>
            </w:pPr>
            <w:r>
              <w:rPr>
                <w:rStyle w:val="7"/>
                <w:rFonts w:hint="default"/>
                <w:b/>
              </w:rPr>
              <w:t>通过绘本</w:t>
            </w: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7"/>
                <w:rFonts w:hint="default"/>
                <w:b/>
              </w:rPr>
              <w:t>演绎哪种家风</w:t>
            </w:r>
          </w:p>
        </w:tc>
        <w:tc>
          <w:tcPr>
            <w:tcW w:w="7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rPr>
                <w:rStyle w:val="7"/>
                <w:rFonts w:hint="default" w:hAnsi="仿宋_GB2312" w:cs="仿宋_GB2312"/>
                <w:b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其</w:t>
            </w:r>
          </w:p>
          <w:p>
            <w:pPr>
              <w:pStyle w:val="9"/>
              <w:rPr>
                <w:rStyle w:val="7"/>
                <w:rFonts w:hint="default" w:hAnsi="仿宋_GB2312" w:cs="仿宋_GB2312"/>
                <w:b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他</w:t>
            </w:r>
          </w:p>
          <w:p>
            <w:pPr>
              <w:pStyle w:val="9"/>
              <w:rPr>
                <w:rStyle w:val="7"/>
                <w:rFonts w:hint="default" w:hAnsi="仿宋_GB2312" w:cs="仿宋_GB2312"/>
                <w:b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说</w:t>
            </w:r>
          </w:p>
          <w:p>
            <w:pPr>
              <w:pStyle w:val="9"/>
              <w:rPr>
                <w:rStyle w:val="7"/>
                <w:rFonts w:hint="default" w:hAnsi="仿宋_GB2312" w:cs="仿宋_GB2312"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明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Style w:val="7"/>
                <w:rFonts w:hint="default" w:hAnsi="仿宋_GB2312" w:cs="仿宋_GB2312"/>
                <w:b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背景音乐</w:t>
            </w:r>
          </w:p>
        </w:tc>
        <w:tc>
          <w:tcPr>
            <w:tcW w:w="4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firstLine="420" w:firstLineChars="150"/>
              <w:rPr>
                <w:rStyle w:val="7"/>
                <w:rFonts w:hint="default" w:hAnsi="仿宋_GB2312" w:cs="仿宋_GB2312"/>
                <w:szCs w:val="28"/>
              </w:rPr>
            </w:pPr>
            <w:r>
              <w:rPr>
                <w:rStyle w:val="7"/>
                <w:rFonts w:hint="default" w:hAnsi="仿宋_GB2312" w:cs="仿宋_GB2312"/>
                <w:szCs w:val="28"/>
              </w:rPr>
              <w:t>□无      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Style w:val="7"/>
                <w:rFonts w:hint="default" w:hAnsi="仿宋_GB2312" w:cs="仿宋_GB2312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Style w:val="7"/>
                <w:rFonts w:hint="default" w:hAnsi="仿宋_GB2312" w:cs="仿宋_GB2312"/>
                <w:b/>
                <w:szCs w:val="28"/>
              </w:rPr>
            </w:pPr>
            <w:r>
              <w:rPr>
                <w:rStyle w:val="7"/>
                <w:rFonts w:hint="default" w:hAnsi="仿宋_GB2312" w:cs="仿宋_GB2312"/>
                <w:b/>
                <w:szCs w:val="28"/>
              </w:rPr>
              <w:t>小道具</w:t>
            </w:r>
          </w:p>
        </w:tc>
        <w:tc>
          <w:tcPr>
            <w:tcW w:w="4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firstLine="420" w:firstLineChars="150"/>
              <w:rPr>
                <w:rStyle w:val="7"/>
                <w:rFonts w:hint="default" w:hAnsi="仿宋_GB2312" w:cs="仿宋_GB2312"/>
                <w:szCs w:val="28"/>
              </w:rPr>
            </w:pPr>
            <w:r>
              <w:rPr>
                <w:rStyle w:val="7"/>
                <w:rFonts w:hint="default" w:hAnsi="仿宋_GB2312" w:cs="仿宋_GB2312"/>
                <w:szCs w:val="28"/>
              </w:rPr>
              <w:t xml:space="preserve">□无      </w:t>
            </w:r>
          </w:p>
          <w:p>
            <w:pPr>
              <w:pStyle w:val="10"/>
              <w:ind w:firstLine="420" w:firstLineChars="150"/>
              <w:rPr>
                <w:rStyle w:val="7"/>
                <w:rFonts w:hint="default" w:hAnsi="仿宋_GB2312" w:cs="仿宋_GB2312"/>
                <w:szCs w:val="28"/>
              </w:rPr>
            </w:pPr>
            <w:r>
              <w:rPr>
                <w:rStyle w:val="7"/>
                <w:rFonts w:hint="default" w:hAnsi="仿宋_GB2312" w:cs="仿宋_GB2312"/>
                <w:szCs w:val="28"/>
              </w:rPr>
              <w:t>□有，具体名称：</w:t>
            </w:r>
          </w:p>
          <w:p>
            <w:pPr>
              <w:pStyle w:val="10"/>
              <w:ind w:firstLine="420" w:firstLineChars="150"/>
              <w:rPr>
                <w:rStyle w:val="11"/>
                <w:rFonts w:hint="default"/>
                <w:sz w:val="28"/>
              </w:rPr>
            </w:pPr>
            <w:r>
              <w:rPr>
                <w:rStyle w:val="7"/>
                <w:rFonts w:hint="default" w:hAnsi="仿宋_GB2312" w:cs="仿宋_GB2312"/>
                <w:szCs w:val="28"/>
              </w:rPr>
              <w:t>____________________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官帕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86D26"/>
    <w:rsid w:val="62186D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Attribute1"/>
    <w:uiPriority w:val="0"/>
    <w:pPr>
      <w:widowControl w:val="0"/>
      <w:jc w:val="center"/>
    </w:pPr>
    <w:rPr>
      <w:rFonts w:eastAsia="官帕"/>
      <w:sz w:val="21"/>
      <w:szCs w:val="22"/>
      <w:lang w:val="en-US" w:eastAsia="zh-CN" w:bidi="ar-SA"/>
    </w:rPr>
  </w:style>
  <w:style w:type="character" w:customStyle="1" w:styleId="5">
    <w:name w:val="CharAttribute7"/>
    <w:qFormat/>
    <w:uiPriority w:val="0"/>
    <w:rPr>
      <w:rFonts w:hint="eastAsia" w:ascii="黑体" w:hAnsi="黑体" w:eastAsia="黑体"/>
      <w:b/>
      <w:sz w:val="32"/>
    </w:rPr>
  </w:style>
  <w:style w:type="paragraph" w:customStyle="1" w:styleId="6">
    <w:name w:val="ParaAttribute9"/>
    <w:uiPriority w:val="0"/>
    <w:pPr>
      <w:widowControl w:val="0"/>
      <w:spacing w:line="700" w:lineRule="exact"/>
      <w:jc w:val="center"/>
    </w:pPr>
    <w:rPr>
      <w:rFonts w:eastAsia="官帕"/>
      <w:sz w:val="21"/>
      <w:szCs w:val="22"/>
      <w:lang w:val="en-US" w:eastAsia="zh-CN" w:bidi="ar-SA"/>
    </w:rPr>
  </w:style>
  <w:style w:type="character" w:customStyle="1" w:styleId="7">
    <w:name w:val="CharAttribute5"/>
    <w:qFormat/>
    <w:uiPriority w:val="0"/>
    <w:rPr>
      <w:rFonts w:hint="eastAsia" w:ascii="仿宋_GB2312" w:eastAsia="仿宋_GB2312"/>
      <w:sz w:val="28"/>
    </w:rPr>
  </w:style>
  <w:style w:type="paragraph" w:customStyle="1" w:styleId="8">
    <w:name w:val="ParaAttribute10"/>
    <w:uiPriority w:val="0"/>
    <w:pPr>
      <w:widowControl w:val="0"/>
      <w:spacing w:line="700" w:lineRule="exact"/>
      <w:jc w:val="both"/>
    </w:pPr>
    <w:rPr>
      <w:rFonts w:eastAsia="官帕"/>
      <w:sz w:val="21"/>
      <w:szCs w:val="22"/>
      <w:lang w:val="en-US" w:eastAsia="zh-CN" w:bidi="ar-SA"/>
    </w:rPr>
  </w:style>
  <w:style w:type="paragraph" w:customStyle="1" w:styleId="9">
    <w:name w:val="ParaAttribute11"/>
    <w:uiPriority w:val="0"/>
    <w:pPr>
      <w:widowControl w:val="0"/>
      <w:jc w:val="center"/>
    </w:pPr>
    <w:rPr>
      <w:rFonts w:eastAsia="官帕"/>
      <w:sz w:val="21"/>
      <w:szCs w:val="22"/>
      <w:lang w:val="en-US" w:eastAsia="zh-CN" w:bidi="ar-SA"/>
    </w:rPr>
  </w:style>
  <w:style w:type="paragraph" w:customStyle="1" w:styleId="10">
    <w:name w:val="ParaAttribute12"/>
    <w:qFormat/>
    <w:uiPriority w:val="0"/>
    <w:pPr>
      <w:widowControl w:val="0"/>
      <w:jc w:val="both"/>
    </w:pPr>
    <w:rPr>
      <w:rFonts w:eastAsia="官帕"/>
      <w:sz w:val="21"/>
      <w:szCs w:val="22"/>
      <w:lang w:val="en-US" w:eastAsia="zh-CN" w:bidi="ar-SA"/>
    </w:rPr>
  </w:style>
  <w:style w:type="character" w:customStyle="1" w:styleId="11">
    <w:name w:val="CharAttribute8"/>
    <w:uiPriority w:val="0"/>
    <w:rPr>
      <w:rFonts w:hint="eastAsia" w:ascii="仿宋_GB2312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2017-02-23T03:13:00Z</dcterms:created>
  <dc:creator>妇联管理员</dc:creator>
  <cp:lastModifiedBy>妇联管理员</cp:lastModifiedBy>
  <dcterms:modified xsi:type="dcterms:W3CDTF">2017-02-23T03:13:33Z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