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vertAlign w:val="baseline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vertAlign w:val="baseline"/>
          <w:lang w:val="en-US" w:eastAsia="zh-CN"/>
        </w:rPr>
        <w:t>2：</w:t>
      </w:r>
    </w:p>
    <w:p>
      <w:pPr>
        <w:spacing w:line="360" w:lineRule="auto"/>
        <w:jc w:val="center"/>
        <w:rPr>
          <w:rFonts w:hint="eastAsia" w:ascii="宋体" w:hAnsi="宋体" w:eastAsia="创艺简标宋"/>
          <w:b w:val="0"/>
          <w:bCs w:val="0"/>
          <w:color w:val="auto"/>
          <w:sz w:val="44"/>
          <w:szCs w:val="44"/>
          <w:shd w:val="clear" w:color="auto" w:fill="FFFFFF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</w:rPr>
        <w:t>积分入学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FFFFFF"/>
          <w:lang w:eastAsia="zh-CN"/>
        </w:rPr>
        <w:t>申评网上操作流程说明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浙里新市民--积分申请</w:t>
      </w:r>
    </w:p>
    <w:p>
      <w:pPr>
        <w:spacing w:line="360" w:lineRule="auto"/>
        <w:ind w:firstLine="420"/>
        <w:rPr>
          <w:rFonts w:hint="eastAsia" w:ascii="仿宋_GB2312" w:hAnsi="仿宋_GB2312" w:eastAsia="仿宋_GB2312" w:cs="仿宋_GB2312"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71A1D"/>
          <w:sz w:val="32"/>
          <w:szCs w:val="32"/>
          <w:shd w:val="clear" w:color="auto" w:fill="FFFFFF"/>
        </w:rPr>
        <w:t>积分申请截止时间：4月30日23:00前。</w:t>
      </w:r>
    </w:p>
    <w:p>
      <w:pPr>
        <w:spacing w:line="360" w:lineRule="auto"/>
        <w:ind w:firstLine="420"/>
        <w:rPr>
          <w:rFonts w:hint="eastAsia" w:ascii="楷体_GB2312" w:hAnsi="楷体_GB2312" w:eastAsia="楷体_GB2312" w:cs="楷体_GB2312"/>
          <w:b/>
          <w:bCs/>
          <w:color w:val="171A1D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color w:val="171A1D"/>
          <w:sz w:val="32"/>
          <w:szCs w:val="32"/>
          <w:shd w:val="clear" w:color="auto" w:fill="FFFFFF"/>
        </w:rPr>
        <w:t>积分申请具体操作流程：</w:t>
      </w:r>
    </w:p>
    <w:p>
      <w:pPr>
        <w:spacing w:line="360" w:lineRule="auto"/>
        <w:ind w:firstLine="420"/>
        <w:rPr>
          <w:rFonts w:hint="eastAsia" w:ascii="仿宋_GB2312" w:hAnsi="仿宋_GB2312" w:eastAsia="仿宋_GB2312" w:cs="仿宋_GB2312"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171A1D"/>
          <w:sz w:val="32"/>
          <w:szCs w:val="32"/>
          <w:shd w:val="clear" w:color="auto" w:fill="FFFFFF"/>
        </w:rPr>
        <w:t>第一步：</w:t>
      </w:r>
      <w:r>
        <w:rPr>
          <w:rFonts w:hint="eastAsia" w:ascii="仿宋_GB2312" w:hAnsi="仿宋_GB2312" w:eastAsia="仿宋_GB2312" w:cs="仿宋_GB2312"/>
          <w:color w:val="171A1D"/>
          <w:sz w:val="32"/>
          <w:szCs w:val="32"/>
          <w:shd w:val="clear" w:color="auto" w:fill="FFFFFF"/>
        </w:rPr>
        <w:t>下载“浙里办”APP，打开并登录个人用户。登录后，首先需确认并选择左上角的定位为宁波市，再在首页搜索框内查找“浙里新市民”。</w:t>
      </w:r>
    </w:p>
    <w:p>
      <w:pPr>
        <w:spacing w:line="360" w:lineRule="auto"/>
        <w:ind w:firstLine="420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171A1D"/>
          <w:sz w:val="24"/>
          <w:szCs w:val="24"/>
          <w:shd w:val="clear" w:color="auto" w:fill="FFFFFF"/>
        </w:rPr>
        <w:drawing>
          <wp:inline distT="0" distB="0" distL="114300" distR="114300">
            <wp:extent cx="2406015" cy="2658745"/>
            <wp:effectExtent l="0" t="0" r="1333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0455" cy="2660650"/>
            <wp:effectExtent l="0" t="0" r="1079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打开浙里新市民应用后，需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先确认登录账号的居住登记状态和居住证状态是否有效、正常，居住证状态正常的才能进行积分申请，居住证状态不正常的请及时进行居住证办理或签注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firstLine="420"/>
        <w:jc w:val="center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3073400" cy="4403725"/>
            <wp:effectExtent l="0" t="0" r="12700" b="1587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系统会对持有有效居住证（状态为正常或待签注）的新市民进行自动赋分，“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”可查询当前量化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积分</w:t>
      </w:r>
      <w:r>
        <w:rPr>
          <w:rFonts w:hint="eastAsia" w:ascii="仿宋_GB2312" w:hAnsi="仿宋_GB2312" w:eastAsia="仿宋_GB2312" w:cs="仿宋_GB2312"/>
          <w:sz w:val="32"/>
          <w:szCs w:val="32"/>
        </w:rPr>
        <w:t>的详细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，点击各项指标右侧的“向下箭头”可查看指标赋分情况说明。</w:t>
      </w:r>
    </w:p>
    <w:p>
      <w:pPr>
        <w:spacing w:line="360" w:lineRule="auto"/>
        <w:ind w:firstLine="420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2329180" cy="6327775"/>
            <wp:effectExtent l="0" t="0" r="1397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2394585" cy="6354445"/>
            <wp:effectExtent l="0" t="0" r="571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63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第四步: </w:t>
      </w:r>
      <w:r>
        <w:rPr>
          <w:rFonts w:hint="eastAsia" w:ascii="仿宋_GB2312" w:hAnsi="仿宋_GB2312" w:eastAsia="仿宋_GB2312" w:cs="仿宋_GB2312"/>
          <w:sz w:val="32"/>
          <w:szCs w:val="32"/>
        </w:rPr>
        <w:t>当自动加分项为0分时，代表系统暂时无法查询到您的相关数据，您可以通过自行上传相关材料进行积分申请，点击绿色“积分申请”按钮，进入该指标分值在线申请环节；如没有需要上传的材料，则忽略该项指标。</w:t>
      </w:r>
    </w:p>
    <w:p>
      <w:pPr>
        <w:spacing w:line="360" w:lineRule="auto"/>
        <w:ind w:firstLine="420"/>
        <w:jc w:val="center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3393440" cy="4340860"/>
            <wp:effectExtent l="0" t="0" r="1651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第五步:</w:t>
      </w:r>
      <w:r>
        <w:rPr>
          <w:rFonts w:hint="eastAsia" w:ascii="仿宋_GB2312" w:hAnsi="仿宋_GB2312" w:eastAsia="仿宋_GB2312" w:cs="仿宋_GB2312"/>
          <w:sz w:val="32"/>
          <w:szCs w:val="32"/>
        </w:rPr>
        <w:t>新市民需仔细核对自动赋分指标，如对该项指标分值有异议的，须主动上传证明材料调整得分，请点击橘色“复核申请”按钮，进入该指标在线复核环节；如对该项指标分值没有异议，则无需操作。</w:t>
      </w:r>
    </w:p>
    <w:p>
      <w:pPr>
        <w:spacing w:line="360" w:lineRule="auto"/>
        <w:ind w:firstLine="420"/>
        <w:jc w:val="center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3571240" cy="4220845"/>
            <wp:effectExtent l="0" t="0" r="1016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第六步: </w:t>
      </w:r>
      <w:r>
        <w:rPr>
          <w:rFonts w:hint="eastAsia" w:ascii="仿宋_GB2312" w:hAnsi="仿宋_GB2312" w:eastAsia="仿宋_GB2312" w:cs="仿宋_GB2312"/>
          <w:sz w:val="32"/>
          <w:szCs w:val="32"/>
        </w:rPr>
        <w:t>当需要自行上传相关材料进行积分申请时，需要点击绿色“积分申请”按钮，请仔细阅读“流动人口量化积分申请告知单”（并在框内勾选），点击进入“下一步”，核实个人基本信息无误后，点击进入“下一步”。请选择相应的申请材料名称和得分，并上传相关的证明材料原件照片，上传后点击进入“下一步”，信息核对无误后点击“提交”。</w:t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第七步：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当对自动赋分指标分值有异议时，需要点击橘色“复核申请”按钮，请您仔细阅读“流动人口量化积分申请告知单”（并在框内勾选），点击进入“下一步”，核实个人基本信息无误后，点击进入“下一步”。请选择相应的材料名称和得分，并上传相关的证明材料原件照片，信息核对无误后点击“提交”。</w:t>
      </w:r>
    </w:p>
    <w:p>
      <w:pPr>
        <w:spacing w:line="360" w:lineRule="auto"/>
        <w:ind w:firstLine="420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2301240" cy="2896235"/>
            <wp:effectExtent l="0" t="0" r="3810" b="18415"/>
            <wp:docPr id="18" name="图片 1" descr="fde63887fdfacd2c2b95c1fad64b6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fde63887fdfacd2c2b95c1fad64b688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2023745" cy="2713355"/>
            <wp:effectExtent l="0" t="0" r="14605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2134235" cy="4403725"/>
            <wp:effectExtent l="0" t="0" r="18415" b="15875"/>
            <wp:docPr id="20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1864995" cy="3834765"/>
            <wp:effectExtent l="0" t="0" r="1905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2296160" cy="5986145"/>
            <wp:effectExtent l="0" t="0" r="8890" b="14605"/>
            <wp:docPr id="22" name="图片 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新市民进行“积分申请”或者“积分复核”后，审核部门会在规定期限内对提交的证明材料进行审核，审核通过后系统会更新积分。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浙里新市民--积分入学应用报名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积分入学应用确认时间：4月30日23:00前。</w:t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规则：</w:t>
      </w:r>
      <w:r>
        <w:rPr>
          <w:rFonts w:hint="eastAsia" w:ascii="仿宋_GB2312" w:hAnsi="仿宋_GB2312" w:eastAsia="仿宋_GB2312" w:cs="仿宋_GB2312"/>
          <w:sz w:val="32"/>
          <w:szCs w:val="32"/>
        </w:rPr>
        <w:t>积分入学预报名时显示个人实时积分，最终积分结果以4月30日数据为准（对于4月30日前已经提交积分申请但未完成审核的，将在审核结束后统一计算）</w:t>
      </w:r>
    </w:p>
    <w:p>
      <w:pPr>
        <w:spacing w:line="360" w:lineRule="auto"/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积分入学预报名应用操作流程：</w:t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第一步，</w:t>
      </w:r>
      <w:r>
        <w:rPr>
          <w:rFonts w:hint="eastAsia" w:ascii="仿宋_GB2312" w:hAnsi="仿宋_GB2312" w:eastAsia="仿宋_GB2312" w:cs="仿宋_GB2312"/>
          <w:sz w:val="32"/>
          <w:szCs w:val="32"/>
        </w:rPr>
        <w:t>新市民通过“浙里办APP”搜索“浙里新市民”，点击进入首页。</w:t>
      </w:r>
    </w:p>
    <w:p>
      <w:pPr>
        <w:spacing w:line="360" w:lineRule="auto"/>
        <w:rPr>
          <w:rFonts w:ascii="宋体" w:hAnsi="宋体" w:eastAsia="宋体"/>
          <w:color w:val="171A1D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377440" cy="4879340"/>
            <wp:effectExtent l="0" t="0" r="381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0610" cy="48768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171A1D"/>
          <w:sz w:val="32"/>
          <w:szCs w:val="32"/>
          <w:shd w:val="clear" w:color="auto" w:fill="FFFFFF"/>
        </w:rPr>
        <w:t>第二步</w:t>
      </w:r>
      <w:r>
        <w:rPr>
          <w:rFonts w:hint="eastAsia" w:ascii="仿宋_GB2312" w:hAnsi="仿宋_GB2312" w:eastAsia="仿宋_GB2312" w:cs="仿宋_GB2312"/>
          <w:color w:val="171A1D"/>
          <w:sz w:val="32"/>
          <w:szCs w:val="32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进入“浙里新市民”首页后，新市民需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先确认登录账号的居住登记状态和居住证状态是否有效、正常，居住证状态正常的才能进行积分应用申请，居住证状态不正常的请及时进行居住证办理或签注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firstLine="640" w:firstLineChars="200"/>
        <w:jc w:val="center"/>
        <w:rPr>
          <w:rFonts w:ascii="宋体" w:hAnsi="宋体" w:eastAsia="宋体" w:cs="仿宋"/>
          <w:sz w:val="24"/>
          <w:szCs w:val="24"/>
        </w:rPr>
      </w:pPr>
      <w:r>
        <w:drawing>
          <wp:inline distT="0" distB="0" distL="114300" distR="114300">
            <wp:extent cx="1962150" cy="40570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171A1D"/>
          <w:sz w:val="32"/>
          <w:szCs w:val="32"/>
          <w:shd w:val="clear" w:color="auto" w:fill="FFFFFF"/>
        </w:rPr>
        <w:t>第三步，</w:t>
      </w: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  <w:t>从“浙里新市民”首页积分应用专区，点击“积分入学”进入积分入学预报名页面。</w:t>
      </w:r>
    </w:p>
    <w:p>
      <w:pPr>
        <w:spacing w:line="360" w:lineRule="auto"/>
        <w:rPr>
          <w:rFonts w:ascii="宋体" w:hAnsi="宋体" w:eastAsia="宋体"/>
          <w:color w:val="171A1D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2219960" cy="4557395"/>
            <wp:effectExtent l="0" t="0" r="8890" b="146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640" cy="4588510"/>
            <wp:effectExtent l="0" t="0" r="10160" b="25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171A1D"/>
          <w:sz w:val="32"/>
          <w:szCs w:val="32"/>
          <w:shd w:val="clear" w:color="auto" w:fill="FFFFFF"/>
        </w:rPr>
        <w:t>第四步，</w:t>
      </w: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  <w:t>新市民需在积分入学预报名页面根据实际子女入学需求，填写学生姓名和身份证号后，点击“申报”按钮完成在线申报。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171A1D"/>
          <w:sz w:val="32"/>
          <w:szCs w:val="32"/>
          <w:shd w:val="clear" w:color="auto" w:fill="FFFFFF"/>
        </w:rPr>
        <w:t>积分入学预报名结果公示：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  <w:t>积分入学预报名时间截止后，</w:t>
      </w:r>
      <w:r>
        <w:rPr>
          <w:rFonts w:hint="eastAsia" w:ascii="仿宋_GB2312" w:hAnsi="仿宋_GB2312" w:cs="仿宋_GB2312"/>
          <w:b w:val="0"/>
          <w:bCs w:val="0"/>
          <w:color w:val="auto"/>
          <w:sz w:val="32"/>
          <w:szCs w:val="32"/>
          <w:shd w:val="clear" w:color="auto" w:fill="FFFFFF"/>
          <w:lang w:eastAsia="zh-CN"/>
        </w:rPr>
        <w:t>奉化区流管办</w:t>
      </w: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  <w:t>将对报名信息进行审核，审核完成后将对积分入学预报名结果进行公示，新市民可以在“浙里新市民”首页“积分公示”专区查询积分公示结果。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三、教育局--入学入园报名系统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  <w:lang w:eastAsia="zh-CN"/>
        </w:rPr>
        <w:t>以</w:t>
      </w: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</w:rPr>
        <w:t>区教育局</w:t>
      </w:r>
      <w:r>
        <w:rPr>
          <w:rFonts w:hint="eastAsia" w:ascii="仿宋_GB2312" w:hAnsi="仿宋_GB2312" w:eastAsia="仿宋_GB2312" w:cs="仿宋_GB2312"/>
          <w:b w:val="0"/>
          <w:bCs w:val="0"/>
          <w:color w:val="171A1D"/>
          <w:sz w:val="32"/>
          <w:szCs w:val="32"/>
          <w:shd w:val="clear" w:color="auto" w:fill="FFFFFF"/>
          <w:lang w:eastAsia="zh-CN"/>
        </w:rPr>
        <w:t>公开发布的招生实施意见为准，请关注“奉化教育通”公众号、区教育局官网等平台。</w:t>
      </w:r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创艺简标宋">
    <w:panose1 w:val="00000000000000000000"/>
    <w:charset w:val="8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21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wOGJkMGRhYTAxNmI3MjQwMDFlNzUyNmM2ZDBhNzEifQ=="/>
  </w:docVars>
  <w:rsids>
    <w:rsidRoot w:val="2FEF063D"/>
    <w:rsid w:val="019413B2"/>
    <w:rsid w:val="03A12C38"/>
    <w:rsid w:val="03C56452"/>
    <w:rsid w:val="11D57FA5"/>
    <w:rsid w:val="134679F9"/>
    <w:rsid w:val="16462140"/>
    <w:rsid w:val="1E9F2F52"/>
    <w:rsid w:val="1FF90A71"/>
    <w:rsid w:val="296948DE"/>
    <w:rsid w:val="2FEF063D"/>
    <w:rsid w:val="2FFE41DB"/>
    <w:rsid w:val="307B56B1"/>
    <w:rsid w:val="382A7225"/>
    <w:rsid w:val="3870596B"/>
    <w:rsid w:val="3940177D"/>
    <w:rsid w:val="43C954C3"/>
    <w:rsid w:val="47C31C90"/>
    <w:rsid w:val="47CF07CE"/>
    <w:rsid w:val="48D438CF"/>
    <w:rsid w:val="495B792D"/>
    <w:rsid w:val="4A8B11DF"/>
    <w:rsid w:val="55214E93"/>
    <w:rsid w:val="59AB687C"/>
    <w:rsid w:val="62941C92"/>
    <w:rsid w:val="6399006A"/>
    <w:rsid w:val="65167135"/>
    <w:rsid w:val="6C6609D0"/>
    <w:rsid w:val="6DAB5F03"/>
    <w:rsid w:val="7418018C"/>
    <w:rsid w:val="75854EB6"/>
    <w:rsid w:val="76B920F8"/>
    <w:rsid w:val="78161CA2"/>
    <w:rsid w:val="78647E4A"/>
    <w:rsid w:val="798F14F4"/>
    <w:rsid w:val="7C87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420" w:firstLineChars="20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pPr>
      <w:spacing w:afterLines="0" w:afterAutospacing="0" w:line="560" w:lineRule="exact"/>
      <w:ind w:firstLine="880" w:firstLineChars="200"/>
    </w:pPr>
    <w:rPr>
      <w:rFonts w:eastAsia="仿宋_GB2312" w:asciiTheme="minorAscii" w:hAnsiTheme="minorAscii"/>
      <w:sz w:val="32"/>
      <w:szCs w:val="22"/>
    </w:rPr>
  </w:style>
  <w:style w:type="paragraph" w:styleId="5">
    <w:name w:val="Body Text First Indent"/>
    <w:basedOn w:val="4"/>
    <w:next w:val="1"/>
    <w:qFormat/>
    <w:uiPriority w:val="0"/>
    <w:pPr>
      <w:ind w:firstLine="904" w:firstLine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</Company>
  <Pages>19</Pages>
  <Words>6447</Words>
  <Characters>6782</Characters>
  <Lines>0</Lines>
  <Paragraphs>0</Paragraphs>
  <TotalTime>3</TotalTime>
  <ScaleCrop>false</ScaleCrop>
  <LinksUpToDate>false</LinksUpToDate>
  <CharactersWithSpaces>6784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2023-02-14T06:20:00Z</dcterms:created>
  <dc:creator>Administrator</dc:creator>
  <cp:lastModifiedBy>mashimaro</cp:lastModifiedBy>
  <cp:lastPrinted>2023-02-24T07:14:00Z</cp:lastPrinted>
  <dcterms:modified xsi:type="dcterms:W3CDTF">2023-03-14T09:03:22Z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24EC9E7CD370414EBE413E6574010375</vt:lpwstr>
  </property>
</Properties>
</file>