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宁波市住房公积金管理中心奉化分中心</w:t>
      </w:r>
    </w:p>
    <w:p>
      <w:pPr>
        <w:jc w:val="center"/>
        <w:rPr>
          <w:rFonts w:ascii="宋体" w:hAnsi="宋体"/>
          <w:sz w:val="44"/>
          <w:szCs w:val="32"/>
        </w:rPr>
      </w:pPr>
      <w:r>
        <w:rPr>
          <w:rFonts w:hint="eastAsia" w:ascii="宋体" w:hAnsi="宋体"/>
          <w:sz w:val="44"/>
          <w:szCs w:val="32"/>
          <w:lang w:val="en-US" w:eastAsia="zh-CN"/>
        </w:rPr>
        <w:t>2021年度</w:t>
      </w:r>
      <w:r>
        <w:rPr>
          <w:rFonts w:hint="eastAsia" w:ascii="宋体" w:hAnsi="宋体"/>
          <w:sz w:val="44"/>
          <w:szCs w:val="32"/>
        </w:rPr>
        <w:t>政府信息公开工作年度报告</w:t>
      </w:r>
    </w:p>
    <w:p>
      <w:pPr>
        <w:pStyle w:val="6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autoSpaceDN w:val="0"/>
        <w:ind w:firstLine="57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年报由总体情况、主动公开政府信息情况、收到和处理政府信息公开申请情况、政府信息公开行政复议行政诉讼情况、存在的主要问题及改进情况、其他需要报告的事项等六部分组成。本年报中所列数据的统计日期自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年1月1日起至202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年12月31日止。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一、总体情况</w:t>
      </w:r>
    </w:p>
    <w:p>
      <w:pPr>
        <w:autoSpaceDN w:val="0"/>
        <w:ind w:firstLine="57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2021年度，区住房公积金管理中心认真贯彻落实《中华人民共和国政府信息公开条例》，</w:t>
      </w:r>
      <w:r>
        <w:rPr>
          <w:rFonts w:hint="eastAsia" w:ascii="仿宋_GB2312" w:eastAsia="仿宋_GB2312"/>
          <w:sz w:val="32"/>
          <w:szCs w:val="32"/>
        </w:rPr>
        <w:t>根据《20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宁波市</w:t>
      </w:r>
      <w:r>
        <w:rPr>
          <w:rFonts w:hint="eastAsia" w:ascii="仿宋_GB2312" w:eastAsia="仿宋_GB2312"/>
          <w:sz w:val="32"/>
          <w:szCs w:val="32"/>
        </w:rPr>
        <w:t>奉化区政务公开工作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要点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（奉政办发﹝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  <w:lang w:eastAsia="zh-CN"/>
        </w:rPr>
        <w:t>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37号</w:t>
      </w:r>
      <w:r>
        <w:rPr>
          <w:rFonts w:hint="eastAsia" w:ascii="仿宋_GB2312" w:eastAsia="仿宋_GB2312"/>
          <w:sz w:val="32"/>
          <w:szCs w:val="32"/>
          <w:lang w:eastAsia="zh-CN"/>
        </w:rPr>
        <w:t>）文件要求落实政务信息公开工作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autoSpaceDN w:val="0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1.主动公开情况。2021年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住房公积金</w:t>
      </w:r>
      <w:r>
        <w:rPr>
          <w:rFonts w:hint="eastAsia" w:ascii="仿宋_GB2312" w:eastAsia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中心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政府信息公开网政务公开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/>
          <w:sz w:val="32"/>
          <w:szCs w:val="32"/>
        </w:rPr>
        <w:t>篇，涵盖了政务公开信息的各个方面。</w:t>
      </w:r>
      <w:r>
        <w:rPr>
          <w:rFonts w:hint="eastAsia" w:ascii="仿宋_GB2312" w:eastAsia="仿宋_GB2312"/>
          <w:sz w:val="32"/>
          <w:szCs w:val="32"/>
          <w:lang w:eastAsia="zh-CN"/>
        </w:rPr>
        <w:t>其中政策文件</w:t>
      </w:r>
      <w:r>
        <w:rPr>
          <w:rFonts w:hint="eastAsia" w:ascii="仿宋_GB2312" w:eastAsia="仿宋_GB2312"/>
          <w:sz w:val="32"/>
          <w:szCs w:val="32"/>
        </w:rPr>
        <w:t>类信息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篇，</w:t>
      </w:r>
      <w:r>
        <w:rPr>
          <w:rFonts w:hint="eastAsia" w:ascii="仿宋_GB2312" w:eastAsia="仿宋_GB2312"/>
          <w:sz w:val="32"/>
          <w:szCs w:val="32"/>
          <w:lang w:eastAsia="zh-CN"/>
        </w:rPr>
        <w:t>决策公开类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2篇，</w:t>
      </w:r>
      <w:r>
        <w:rPr>
          <w:rFonts w:hint="eastAsia" w:ascii="仿宋_GB2312" w:eastAsia="仿宋_GB2312"/>
          <w:sz w:val="32"/>
          <w:szCs w:val="32"/>
        </w:rPr>
        <w:t>工作信息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篇，计划总结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篇，人事信息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篇，</w:t>
      </w:r>
      <w:r>
        <w:rPr>
          <w:rFonts w:hint="eastAsia" w:ascii="仿宋_GB2312" w:eastAsia="仿宋_GB2312"/>
          <w:sz w:val="32"/>
          <w:szCs w:val="32"/>
          <w:lang w:eastAsia="zh-CN"/>
        </w:rPr>
        <w:t>建议提案答复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1篇，督查审计1篇，</w:t>
      </w:r>
      <w:r>
        <w:rPr>
          <w:rFonts w:hint="eastAsia" w:ascii="仿宋_GB2312" w:eastAsia="仿宋_GB2312"/>
          <w:sz w:val="32"/>
          <w:szCs w:val="32"/>
        </w:rPr>
        <w:t>在财政信息预算决算和“三公经费”公开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篇。官方微信公众平台公开信息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</w:t>
      </w:r>
      <w:r>
        <w:rPr>
          <w:rFonts w:hint="eastAsia" w:ascii="仿宋_GB2312" w:eastAsia="仿宋_GB2312"/>
          <w:sz w:val="32"/>
          <w:szCs w:val="32"/>
        </w:rPr>
        <w:t>篇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ind w:left="570"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2.依申请公开情况。本年度我单位未收到依申请公开件。</w:t>
      </w:r>
    </w:p>
    <w:p>
      <w:pPr>
        <w:pStyle w:val="2"/>
        <w:numPr>
          <w:ilvl w:val="0"/>
          <w:numId w:val="0"/>
        </w:numPr>
        <w:ind w:left="570" w:left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3.政府信息管理情况。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我单位不断规范政府信息管理，对于应该主动公开的信息，在规定时间内做好公开，尤其是加强对业务政策、工作动态、公示公告等群众较为关注的栏目的更新，确保信息传达及时。同时加强信息审核，</w:t>
      </w:r>
      <w:r>
        <w:rPr>
          <w:rFonts w:hint="eastAsia" w:ascii="仿宋_GB2312" w:eastAsia="仿宋_GB2312"/>
          <w:sz w:val="32"/>
          <w:szCs w:val="32"/>
          <w:lang w:eastAsia="zh-CN"/>
        </w:rPr>
        <w:t>中心</w:t>
      </w:r>
      <w:r>
        <w:rPr>
          <w:rFonts w:hint="eastAsia" w:ascii="仿宋_GB2312" w:eastAsia="仿宋_GB2312"/>
          <w:sz w:val="32"/>
          <w:szCs w:val="32"/>
        </w:rPr>
        <w:t>严格</w:t>
      </w:r>
      <w:r>
        <w:rPr>
          <w:rFonts w:hint="eastAsia" w:ascii="仿宋_GB2312" w:eastAsia="仿宋_GB2312"/>
          <w:sz w:val="32"/>
          <w:szCs w:val="32"/>
          <w:lang w:eastAsia="zh-CN"/>
        </w:rPr>
        <w:t>执行</w:t>
      </w:r>
      <w:r>
        <w:rPr>
          <w:rFonts w:hint="eastAsia" w:ascii="仿宋_GB2312" w:eastAsia="仿宋_GB2312"/>
          <w:sz w:val="32"/>
          <w:szCs w:val="32"/>
        </w:rPr>
        <w:t>保密审查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始终严格</w:t>
      </w:r>
      <w:r>
        <w:rPr>
          <w:rFonts w:hint="eastAsia" w:ascii="仿宋_GB2312" w:eastAsia="仿宋_GB2312"/>
          <w:sz w:val="32"/>
          <w:szCs w:val="32"/>
          <w:lang w:eastAsia="zh-CN"/>
        </w:rPr>
        <w:t>落实</w:t>
      </w:r>
      <w:r>
        <w:rPr>
          <w:rFonts w:hint="eastAsia" w:ascii="仿宋_GB2312" w:eastAsia="仿宋_GB2312"/>
          <w:sz w:val="32"/>
          <w:szCs w:val="32"/>
        </w:rPr>
        <w:t>“先审查、后公开”、“一事一审”等保密审查规定，</w:t>
      </w:r>
      <w:r>
        <w:rPr>
          <w:rFonts w:hint="eastAsia" w:ascii="仿宋_GB2312" w:eastAsia="仿宋_GB2312"/>
          <w:sz w:val="32"/>
          <w:szCs w:val="32"/>
          <w:lang w:eastAsia="zh-CN"/>
        </w:rPr>
        <w:t>先进行保密审查和信息公开审查，在进行公开发布。</w:t>
      </w:r>
      <w:r>
        <w:rPr>
          <w:rFonts w:hint="eastAsia" w:ascii="仿宋_GB2312" w:eastAsia="仿宋_GB2312"/>
          <w:sz w:val="32"/>
          <w:szCs w:val="32"/>
        </w:rPr>
        <w:t>把政府信息公开保密审查程序与公文运转程序、信息发布程序有机结合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ind w:left="570" w:left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4.平台建设情况。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主要信息公开平台是“奉化区政府政务公开网站”，同时我单位还通过微信公众号、《奉化日报》、区</w:t>
      </w:r>
      <w:r>
        <w:rPr>
          <w:rFonts w:hint="eastAsia" w:ascii="仿宋_GB2312" w:eastAsia="仿宋_GB2312"/>
          <w:sz w:val="32"/>
          <w:szCs w:val="32"/>
        </w:rPr>
        <w:t>行政服务中心信息公开栏</w:t>
      </w:r>
      <w:r>
        <w:rPr>
          <w:rFonts w:hint="eastAsia" w:ascii="仿宋_GB2312" w:eastAsia="仿宋_GB2312"/>
          <w:sz w:val="32"/>
          <w:szCs w:val="32"/>
          <w:lang w:eastAsia="zh-CN"/>
        </w:rPr>
        <w:t>、浙里办平台</w:t>
      </w:r>
      <w:r>
        <w:rPr>
          <w:rFonts w:hint="eastAsia" w:ascii="仿宋_GB2312" w:eastAsia="仿宋_GB2312"/>
          <w:sz w:val="32"/>
          <w:szCs w:val="32"/>
        </w:rPr>
        <w:t>公布了包括公积金缴存、支取、贷款、还贷的条件和流程</w:t>
      </w:r>
      <w:r>
        <w:rPr>
          <w:rFonts w:hint="eastAsia" w:ascii="仿宋_GB2312" w:eastAsia="仿宋_GB2312"/>
          <w:sz w:val="32"/>
          <w:szCs w:val="32"/>
          <w:lang w:eastAsia="zh-CN"/>
        </w:rPr>
        <w:t>等政策</w:t>
      </w:r>
      <w:r>
        <w:rPr>
          <w:rFonts w:hint="eastAsia" w:ascii="仿宋_GB2312" w:eastAsia="仿宋_GB2312"/>
          <w:sz w:val="32"/>
          <w:szCs w:val="32"/>
        </w:rPr>
        <w:t>内容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面向社会公开各项办事信息，方便群众查询和获取资料。</w:t>
      </w:r>
    </w:p>
    <w:p>
      <w:pPr>
        <w:pStyle w:val="2"/>
        <w:ind w:left="0" w:leftChars="0"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5.监督保障情况。在政务公开网站公布了监督电话和咨询电话，</w:t>
      </w:r>
      <w:r>
        <w:rPr>
          <w:rFonts w:hint="eastAsia" w:ascii="仿宋_GB2312" w:eastAsia="仿宋_GB2312"/>
          <w:sz w:val="32"/>
          <w:szCs w:val="32"/>
        </w:rPr>
        <w:t>12345（12329）住房公积金热线24小时对外开放，随时</w:t>
      </w:r>
      <w:r>
        <w:rPr>
          <w:rFonts w:hint="eastAsia" w:ascii="仿宋_GB2312" w:eastAsia="仿宋_GB2312"/>
          <w:sz w:val="32"/>
          <w:szCs w:val="32"/>
          <w:lang w:eastAsia="zh-CN"/>
        </w:rPr>
        <w:t>提供</w:t>
      </w:r>
      <w:r>
        <w:rPr>
          <w:rFonts w:hint="eastAsia" w:ascii="仿宋_GB2312" w:eastAsia="仿宋_GB2312"/>
          <w:sz w:val="32"/>
          <w:szCs w:val="32"/>
        </w:rPr>
        <w:t>查询住房公积金政策、投诉等功能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utoSpaceDN w:val="0"/>
        <w:ind w:firstLine="57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年度，</w:t>
      </w:r>
      <w:r>
        <w:rPr>
          <w:rFonts w:hint="eastAsia" w:ascii="仿宋_GB2312" w:eastAsia="仿宋_GB2312"/>
          <w:sz w:val="32"/>
          <w:szCs w:val="32"/>
          <w:lang w:eastAsia="zh-CN"/>
        </w:rPr>
        <w:t>因单位人事调整，在当月</w:t>
      </w:r>
      <w:r>
        <w:rPr>
          <w:rFonts w:hint="eastAsia" w:ascii="仿宋_GB2312" w:eastAsia="仿宋_GB2312"/>
          <w:sz w:val="32"/>
          <w:szCs w:val="32"/>
        </w:rPr>
        <w:t>更新</w:t>
      </w:r>
      <w:r>
        <w:rPr>
          <w:rFonts w:hint="eastAsia" w:ascii="仿宋_GB2312" w:eastAsia="仿宋_GB2312"/>
          <w:sz w:val="32"/>
          <w:szCs w:val="32"/>
          <w:lang w:eastAsia="zh-CN"/>
        </w:rPr>
        <w:t>调整了机构概况、领导信息和内设机构信息。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二、主动公开政府信息情况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30"/>
        <w:gridCol w:w="141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三、收到和处理政府信息公开申请情况</w:t>
      </w:r>
    </w:p>
    <w:p>
      <w:pPr>
        <w:pStyle w:val="2"/>
        <w:ind w:left="0" w:leftChars="0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本年度本单位未收到依申请信息公开。</w:t>
      </w:r>
    </w:p>
    <w:tbl>
      <w:tblPr>
        <w:tblStyle w:val="7"/>
        <w:tblW w:w="93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四、政府信息公开行政复议、行政诉讼情况</w:t>
      </w:r>
    </w:p>
    <w:p>
      <w:pPr>
        <w:pStyle w:val="2"/>
        <w:ind w:left="0" w:leftChars="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本年度我单位没有政府信息公开行政复议、行政诉讼情况。</w:t>
      </w:r>
    </w:p>
    <w:tbl>
      <w:tblPr>
        <w:tblStyle w:val="7"/>
        <w:tblpPr w:leftFromText="180" w:rightFromText="180" w:vertAnchor="text" w:horzAnchor="page" w:tblpX="1531" w:tblpY="290"/>
        <w:tblOverlap w:val="never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五、存在的主要问题及改进情况</w:t>
      </w:r>
    </w:p>
    <w:p>
      <w:pPr>
        <w:widowControl/>
        <w:spacing w:line="360" w:lineRule="auto"/>
        <w:ind w:firstLine="48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2021年我中心的政务信息公开工作比上年度有较大进步，</w:t>
      </w:r>
      <w:r>
        <w:rPr>
          <w:rFonts w:hint="eastAsia" w:ascii="仿宋_GB2312" w:eastAsia="仿宋_GB2312"/>
          <w:sz w:val="32"/>
          <w:szCs w:val="32"/>
          <w:lang w:eastAsia="zh-CN"/>
        </w:rPr>
        <w:t>各栏目更新也比较及时，</w:t>
      </w:r>
      <w:r>
        <w:rPr>
          <w:rFonts w:hint="eastAsia" w:ascii="仿宋_GB2312" w:eastAsia="仿宋_GB2312"/>
          <w:sz w:val="32"/>
          <w:szCs w:val="32"/>
        </w:rPr>
        <w:t>存在的主要问题有：</w:t>
      </w:r>
      <w:r>
        <w:rPr>
          <w:rFonts w:hint="eastAsia" w:ascii="仿宋_GB2312" w:eastAsia="仿宋_GB2312"/>
          <w:sz w:val="32"/>
          <w:szCs w:val="32"/>
          <w:lang w:eastAsia="zh-CN"/>
        </w:rPr>
        <w:t>一是</w:t>
      </w:r>
      <w:r>
        <w:rPr>
          <w:rFonts w:hint="eastAsia" w:ascii="仿宋_GB2312" w:eastAsia="仿宋_GB2312"/>
          <w:sz w:val="32"/>
          <w:szCs w:val="32"/>
        </w:rPr>
        <w:t>信息公</w:t>
      </w:r>
      <w:r>
        <w:rPr>
          <w:rFonts w:hint="eastAsia" w:ascii="仿宋_GB2312" w:eastAsia="仿宋_GB2312"/>
          <w:sz w:val="32"/>
          <w:szCs w:val="32"/>
          <w:lang w:eastAsia="zh-CN"/>
        </w:rPr>
        <w:t>开的内容还不够丰富，公开内容过于单一，对政策调整公开较多，对单位工作动态公开较少；二是公开时效性还不够及时，各种类别的信息更新不够及时。</w:t>
      </w:r>
    </w:p>
    <w:p>
      <w:pPr>
        <w:pStyle w:val="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下一步的改进措施：一是加强制度建设，注重人员培训。提升舆论分析研判能力。二是加强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时效性，及时公开单位政务信息；三是建立信息上报机制，加强信息员与业务科室的交流，及时获取各类信息，确保信息的多样化。</w:t>
      </w: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六、其他需要报告的事项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本单位无对外收费业务。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FD"/>
    <w:rsid w:val="00006A5D"/>
    <w:rsid w:val="000E00D8"/>
    <w:rsid w:val="003053A2"/>
    <w:rsid w:val="006660E8"/>
    <w:rsid w:val="00671FFC"/>
    <w:rsid w:val="00A97BC6"/>
    <w:rsid w:val="00CB1742"/>
    <w:rsid w:val="00EA4F29"/>
    <w:rsid w:val="00F07B44"/>
    <w:rsid w:val="00FE49FD"/>
    <w:rsid w:val="17E17440"/>
    <w:rsid w:val="1BBE3A02"/>
    <w:rsid w:val="1E4B559B"/>
    <w:rsid w:val="29F01C03"/>
    <w:rsid w:val="37561E5C"/>
    <w:rsid w:val="45FB4925"/>
    <w:rsid w:val="48411F33"/>
    <w:rsid w:val="4DBB613E"/>
    <w:rsid w:val="5DC70DC8"/>
    <w:rsid w:val="5F847547"/>
    <w:rsid w:val="7678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link w:val="1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首行缩进 2 Char"/>
    <w:basedOn w:val="10"/>
    <w:link w:val="2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319</Words>
  <Characters>1821</Characters>
  <Lines>15</Lines>
  <Paragraphs>4</Paragraphs>
  <TotalTime>39</TotalTime>
  <ScaleCrop>false</ScaleCrop>
  <LinksUpToDate>false</LinksUpToDate>
  <CharactersWithSpaces>2136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2020-01-08T01:05:00Z</dcterms:created>
  <dc:creator>User</dc:creator>
  <cp:lastModifiedBy>Administrator</cp:lastModifiedBy>
  <dcterms:modified xsi:type="dcterms:W3CDTF">2022-04-07T01:27:56Z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