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宁波市奉化区人民政府办公室2021年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本年度报告根据新修订的《中华人民共和国政府信息公开条例》（以下简称《条例》）和《国务院办公厅政府信息与政务公开办公室关于</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中华人民共和国政府信息公开工作年度报告格式》（国办公开办函〔20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0号）要求，结合宁波市奉化区人民政府办公室202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信息公开工作编制而成。本年报由总体情况，行政机关主动公开政府信息情况，行政机关收到和处理政府信息公开申请情况，因政府信息公开工作被申请行政复议、提起行政诉讼情况，政府信息公开工作存在的主要问题和改进情况、其他需要报告的事项等六部分组成。本年度报告中所列数据的统计期限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到12月31日止。本报告的电子版可在奉化区政府网站（www.fh.gov.cn）下载。如对报告有任何疑问，请与奉化区人民政府办公室联系（地址：宁波市奉化区锦屏南路1号，邮编：315500，电话:0574-89286053,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"mailto:fenghua@ningbo.gov.cn）。"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fenghua@ningbo.gov.cn）。</w:t>
      </w:r>
      <w:r>
        <w:rPr>
          <w:rFonts w:hint="eastAsia" w:ascii="仿宋_GB2312" w:hAnsi="仿宋_GB2312" w:eastAsia="仿宋_GB2312" w:cs="仿宋_GB2312"/>
          <w:sz w:val="32"/>
          <w:szCs w:val="32"/>
        </w:rPr>
        <w:fldChar w:fldCharType="end"/>
      </w:r>
    </w:p>
    <w:p>
      <w:pPr>
        <w:numPr>
          <w:ilvl w:val="0"/>
          <w:numId w:val="0"/>
        </w:num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一、总体情况</w:t>
      </w:r>
    </w:p>
    <w:p>
      <w:pPr>
        <w:numPr>
          <w:ilvl w:val="0"/>
          <w:numId w:val="0"/>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区府办认真贯彻落实省市相关工作要求，紧紧围绕党委政府中心工作和群众关切，不断完善工作机制、深化公开内容、拓宽公开渠道、提高服务质效，充分发挥政府信息公开工作在全区治理能力和治理体系现代化建设中的重要作用。</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主动公开情况。区府办全年通过</w:t>
      </w:r>
      <w:r>
        <w:rPr>
          <w:rFonts w:hint="eastAsia" w:ascii="仿宋_GB2312" w:hAnsi="仿宋_GB2312" w:eastAsia="仿宋_GB2312" w:cs="仿宋_GB2312"/>
          <w:sz w:val="32"/>
          <w:szCs w:val="32"/>
        </w:rPr>
        <w:t>政府网站公开信息</w:t>
      </w:r>
      <w:r>
        <w:rPr>
          <w:rFonts w:hint="eastAsia" w:ascii="仿宋_GB2312" w:hAnsi="仿宋_GB2312" w:eastAsia="仿宋_GB2312" w:cs="仿宋_GB2312"/>
          <w:sz w:val="32"/>
          <w:szCs w:val="32"/>
          <w:lang w:val="en-US" w:eastAsia="zh-CN"/>
        </w:rPr>
        <w:t>1565</w:t>
      </w:r>
      <w:r>
        <w:rPr>
          <w:rFonts w:hint="eastAsia" w:ascii="仿宋_GB2312" w:hAnsi="仿宋_GB2312" w:eastAsia="仿宋_GB2312" w:cs="仿宋_GB2312"/>
          <w:sz w:val="32"/>
          <w:szCs w:val="32"/>
        </w:rPr>
        <w:t>条，政府公报公开信息</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期。</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一是聚焦重要政府信息公开。通过“政策文件”栏目，主动公开13件行政规范性文件，53件其他文件，同步发布解读98件（包括图片解读、简明问答解读、政策知识竞赛解读等形式）。</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二是聚焦规划集中公开。开设“十四五规划”专题专栏，组织相关单位公开十四五相关规划20件，并梳理历史规划及落实情况予以公开。</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三是聚焦营商环境信息公开。开设“营商环境”栏目，组织相关单位公开“市场准入负面清单”“高标准市场体系政策举措”等信息200余条。</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聚焦财政信息公开。主动公开500余条重点项目的预算安排情况以及绩效目标信息，110余条部门所属单位预算公开。“减税降费”栏目公开相关政策及动态200余条，财政资金直达基层专栏公开政策及执行情况51条，按月公开奉化区政府债务限额、余额、发行、品种等信息，主动公开25条惠民惠农政策的政策内容、补助公告表及资金发放情况。</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五是聚焦疫情防控信息公开。通过疫情防控专栏公开疫情防控信息130余条，及时公开疫苗接种、疫情防控举措等信息。</w:t>
      </w:r>
      <w:r>
        <w:rPr>
          <w:rFonts w:hint="eastAsia" w:ascii="仿宋_GB2312" w:hAnsi="仿宋_GB2312" w:eastAsia="仿宋_GB2312" w:cs="仿宋_GB2312"/>
          <w:sz w:val="32"/>
          <w:szCs w:val="32"/>
        </w:rPr>
        <w:t>在疫情防控专栏开设“健康科普宣传”专栏，内设“视频专栏”“画报专栏”等九个栏目，通过视频、图片、折页等多样化形式公开</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余条健康科普宣传类信息</w:t>
      </w:r>
      <w:r>
        <w:rPr>
          <w:rFonts w:hint="eastAsia" w:ascii="仿宋_GB2312" w:hAnsi="仿宋_GB2312" w:eastAsia="仿宋_GB2312" w:cs="仿宋_GB2312"/>
          <w:sz w:val="32"/>
          <w:szCs w:val="32"/>
          <w:lang w:eastAsia="zh-CN"/>
        </w:rPr>
        <w:t>。</w:t>
      </w:r>
    </w:p>
    <w:p>
      <w:pPr>
        <w:numPr>
          <w:ilvl w:val="0"/>
          <w:numId w:val="1"/>
        </w:numPr>
        <w:ind w:firstLine="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依申请公开</w:t>
      </w:r>
      <w:r>
        <w:rPr>
          <w:rFonts w:hint="eastAsia" w:ascii="仿宋_GB2312" w:hAnsi="仿宋_GB2312" w:eastAsia="仿宋_GB2312" w:cs="仿宋_GB2312"/>
          <w:sz w:val="32"/>
          <w:szCs w:val="32"/>
          <w:lang w:val="en-US" w:eastAsia="zh-CN"/>
        </w:rPr>
        <w:t>情况。区政府办公室依法办结依申请公开信息38件，因政府信息公开引起的行政复议0件，行政诉讼0件。</w:t>
      </w:r>
    </w:p>
    <w:p>
      <w:pPr>
        <w:numPr>
          <w:ilvl w:val="0"/>
          <w:numId w:val="1"/>
        </w:numPr>
        <w:ind w:firstLine="64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政府信息管理情况。制发《2021年宁波市奉化区政务公开工作要点》，不断强化政府信息全链条管理，完善信息发布与审查制度，建立依申请公开转主动公开制度，全区有25条依申请公开政府信息转为主动公开。</w:t>
      </w:r>
    </w:p>
    <w:p>
      <w:pPr>
        <w:numPr>
          <w:ilvl w:val="0"/>
          <w:numId w:val="1"/>
        </w:numPr>
        <w:ind w:firstLine="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政府信息公开平台建设</w:t>
      </w:r>
      <w:r>
        <w:rPr>
          <w:rFonts w:hint="eastAsia" w:ascii="仿宋_GB2312" w:hAnsi="仿宋_GB2312" w:eastAsia="仿宋_GB2312" w:cs="仿宋_GB2312"/>
          <w:sz w:val="32"/>
          <w:szCs w:val="32"/>
          <w:lang w:val="en-US" w:eastAsia="zh-CN"/>
        </w:rPr>
        <w:t>情况。完成全区政府网站集约化建设，新版“政府门户网站”包括“政务公开”“政民互动”等六大版块。推进政务新媒体数字化管理，目前全区备案政务系媒体44个，不断加强日常监督管理，提高政务新媒体运营质量。</w:t>
      </w:r>
    </w:p>
    <w:p>
      <w:pPr>
        <w:numPr>
          <w:ilvl w:val="0"/>
          <w:numId w:val="1"/>
        </w:numPr>
        <w:ind w:firstLine="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监督保障</w:t>
      </w:r>
      <w:r>
        <w:rPr>
          <w:rFonts w:hint="eastAsia" w:ascii="仿宋_GB2312" w:hAnsi="仿宋_GB2312" w:eastAsia="仿宋_GB2312" w:cs="仿宋_GB2312"/>
          <w:sz w:val="32"/>
          <w:szCs w:val="32"/>
          <w:lang w:val="en-US" w:eastAsia="zh-CN"/>
        </w:rPr>
        <w:t>情况。区府办通过制发考核指标及评分标准明确工作职责，已完成全区考核工作。进一步完善政府信息公开责任追究制度，全年未发生因政务公开工作被追究责任情况。建立政府信息公开社会评议制度，2021年度政务公开工作社会评议调查共收到955份反馈信息，已形成调查报告并予公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730"/>
        <w:gridCol w:w="1416"/>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730"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制发件数</w:t>
            </w:r>
          </w:p>
        </w:tc>
        <w:tc>
          <w:tcPr>
            <w:tcW w:w="141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废止件数</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eastAsia="zh-CN"/>
              </w:rPr>
            </w:pPr>
            <w:r>
              <w:rPr>
                <w:rFonts w:hint="eastAsia"/>
                <w:lang w:eastAsia="zh-CN"/>
              </w:rPr>
              <w:t>现行有效件数</w:t>
            </w:r>
          </w:p>
        </w:tc>
      </w:tr>
      <w:tr>
        <w:tblPrEx>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cs="宋体"/>
                <w:color w:val="000000"/>
                <w:kern w:val="0"/>
                <w:sz w:val="20"/>
                <w:szCs w:val="20"/>
                <w:lang w:val="en-US" w:eastAsia="zh-CN" w:bidi="ar"/>
              </w:rPr>
              <w:t>行政</w:t>
            </w:r>
            <w:r>
              <w:rPr>
                <w:rFonts w:hint="eastAsia" w:ascii="宋体" w:hAnsi="宋体" w:eastAsia="宋体" w:cs="宋体"/>
                <w:color w:val="000000"/>
                <w:kern w:val="0"/>
                <w:sz w:val="20"/>
                <w:szCs w:val="20"/>
                <w:lang w:val="en-US" w:eastAsia="zh-CN" w:bidi="ar"/>
              </w:rPr>
              <w:t>规范性文件</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Theme="minorEastAsia"/>
                <w:lang w:val="en-US" w:eastAsia="zh-CN"/>
              </w:rPr>
            </w:pPr>
            <w:r>
              <w:rPr>
                <w:rFonts w:hint="eastAsia"/>
                <w:lang w:val="en-US" w:eastAsia="zh-CN"/>
              </w:rPr>
              <w:t>13</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Theme="minorEastAsia"/>
                <w:lang w:val="en-US" w:eastAsia="zh-CN"/>
              </w:rPr>
            </w:pPr>
            <w:r>
              <w:rPr>
                <w:rFonts w:hint="eastAsia"/>
                <w:lang w:val="en-US" w:eastAsia="zh-CN"/>
              </w:rPr>
              <w:t>75</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Theme="minorEastAsia"/>
                <w:lang w:val="en-US" w:eastAsia="zh-CN"/>
              </w:rPr>
            </w:pPr>
            <w:r>
              <w:rPr>
                <w:rFonts w:hint="eastAsia"/>
                <w:lang w:val="en-US" w:eastAsia="zh-CN"/>
              </w:rPr>
              <w:t>155</w:t>
            </w:r>
            <w:bookmarkStart w:id="0" w:name="_GoBack"/>
            <w:bookmarkEnd w:id="0"/>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7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000000"/>
                <w:spacing w:val="0"/>
                <w:sz w:val="20"/>
                <w:szCs w:val="20"/>
                <w:shd w:val="clear" w:color="auto" w:fill="FFFFFF"/>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13"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13"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33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26</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9</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813"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5"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854" w:type="dxa"/>
            <w:vMerge w:val="continue"/>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813"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55"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55"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813"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973"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11"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95" w:type="dxa"/>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854"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3.其他</w:t>
            </w:r>
          </w:p>
        </w:tc>
        <w:tc>
          <w:tcPr>
            <w:tcW w:w="813"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55"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55"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813"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973"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711"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95" w:type="dxa"/>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36</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四、政府信息公开行政复议、行政诉讼情况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eastAsia="宋体" w:cs="Calibri"/>
                <w:kern w:val="0"/>
                <w:sz w:val="20"/>
                <w:szCs w:val="20"/>
                <w:lang w:val="en-US" w:eastAsia="zh-CN" w:bidi="ar"/>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eastAsia="宋体" w:cs="Calibri"/>
                <w:kern w:val="0"/>
                <w:sz w:val="20"/>
                <w:szCs w:val="20"/>
                <w:lang w:val="en-US" w:eastAsia="zh-CN" w:bidi="ar"/>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r>
    </w:tbl>
    <w:p>
      <w:pPr>
        <w:pStyle w:val="2"/>
        <w:rPr>
          <w:rFonts w:hint="default"/>
          <w:lang w:val="en-US" w:eastAsia="zh-CN"/>
        </w:rPr>
      </w:pPr>
    </w:p>
    <w:p>
      <w:pPr>
        <w:numPr>
          <w:ilvl w:val="0"/>
          <w:numId w:val="2"/>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政府信息公开工作存在的主要问题及改进情况。</w:t>
      </w:r>
    </w:p>
    <w:p>
      <w:pPr>
        <w:numPr>
          <w:ilvl w:val="0"/>
          <w:numId w:val="0"/>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回顾一年来的工作虽然取得了一定成绩，但是也仍然存在一些问题和薄弱环节，主要体现在以下几个方面：一是基层政务公开工作能力薄弱，二是依申请公开办理不够规范，三是政务新媒体管理工作不够细化。</w:t>
      </w:r>
    </w:p>
    <w:p>
      <w:pPr>
        <w:pStyle w:val="2"/>
        <w:spacing w:line="570" w:lineRule="exact"/>
        <w:ind w:firstLine="640" w:firstLineChars="0"/>
        <w:rPr>
          <w:rFonts w:ascii="仿宋_GB2312" w:hAnsi="仿宋_GB2312" w:eastAsia="仿宋_GB2312" w:cs="Times New Roman"/>
          <w:sz w:val="32"/>
          <w:szCs w:val="32"/>
        </w:rPr>
      </w:pPr>
      <w:r>
        <w:rPr>
          <w:rFonts w:hint="eastAsia" w:ascii="楷体_GB2312" w:hAnsi="楷体_GB2312" w:eastAsia="楷体_GB2312" w:cs="楷体_GB2312"/>
          <w:sz w:val="32"/>
          <w:szCs w:val="32"/>
        </w:rPr>
        <w:t>（一）基层政务公开工作</w:t>
      </w:r>
      <w:r>
        <w:rPr>
          <w:rFonts w:hint="eastAsia" w:ascii="楷体_GB2312" w:hAnsi="楷体_GB2312" w:eastAsia="楷体_GB2312" w:cs="楷体_GB2312"/>
          <w:sz w:val="32"/>
          <w:szCs w:val="32"/>
          <w:lang w:eastAsia="zh-CN"/>
        </w:rPr>
        <w:t>能力</w:t>
      </w:r>
      <w:r>
        <w:rPr>
          <w:rFonts w:hint="eastAsia" w:ascii="楷体_GB2312" w:hAnsi="楷体_GB2312" w:eastAsia="楷体_GB2312" w:cs="楷体_GB2312"/>
          <w:sz w:val="32"/>
          <w:szCs w:val="32"/>
        </w:rPr>
        <w:t>需进一步提升。</w:t>
      </w:r>
      <w:r>
        <w:rPr>
          <w:rFonts w:hint="eastAsia" w:ascii="仿宋_GB2312" w:hAnsi="仿宋_GB2312" w:eastAsia="仿宋_GB2312" w:cs="仿宋_GB2312"/>
          <w:sz w:val="32"/>
          <w:szCs w:val="32"/>
        </w:rPr>
        <w:t>基层政务公开工作仍存在存在基层站位不高问题，在推动政务公开工作方面缺乏动力和积极性，仍有个别部门对政府信息公开工作的重要性认识不足，“不懂公开、不会公开、不敢公开”等现象依然存在。</w:t>
      </w:r>
    </w:p>
    <w:p>
      <w:pPr>
        <w:pStyle w:val="2"/>
        <w:spacing w:line="570" w:lineRule="exact"/>
        <w:ind w:firstLine="640" w:firstLineChars="0"/>
        <w:rPr>
          <w:rFonts w:ascii="仿宋_GB2312" w:hAnsi="仿宋_GB2312" w:eastAsia="仿宋_GB2312" w:cs="Times New Roman"/>
          <w:sz w:val="32"/>
          <w:szCs w:val="32"/>
        </w:rPr>
      </w:pPr>
      <w:r>
        <w:rPr>
          <w:rFonts w:hint="eastAsia" w:ascii="楷体_GB2312" w:hAnsi="楷体_GB2312" w:eastAsia="楷体_GB2312" w:cs="楷体_GB2312"/>
          <w:sz w:val="32"/>
          <w:szCs w:val="32"/>
        </w:rPr>
        <w:t>（二）依申请公开办理工作需进一步规范。</w:t>
      </w:r>
      <w:r>
        <w:rPr>
          <w:rFonts w:hint="eastAsia" w:ascii="仿宋_GB2312" w:hAnsi="仿宋_GB2312" w:eastAsia="仿宋_GB2312" w:cs="仿宋_GB2312"/>
          <w:sz w:val="32"/>
          <w:szCs w:val="32"/>
        </w:rPr>
        <w:t>部分单位对依申请公开工作不够重视，加上岗位变动频繁等因素，工作人员对法条引用、答复理由、内容甄别等业务性问题掌握得不够深不够细，容易导致依申请公开办件引起行政复议或者行政诉讼。</w:t>
      </w:r>
    </w:p>
    <w:p>
      <w:pPr>
        <w:pStyle w:val="2"/>
        <w:spacing w:line="570" w:lineRule="exact"/>
        <w:ind w:firstLine="640" w:firstLineChars="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政务新媒体管理</w:t>
      </w:r>
      <w:r>
        <w:rPr>
          <w:rFonts w:hint="eastAsia" w:ascii="楷体_GB2312" w:hAnsi="楷体_GB2312" w:eastAsia="楷体_GB2312" w:cs="楷体_GB2312"/>
          <w:sz w:val="32"/>
          <w:szCs w:val="32"/>
        </w:rPr>
        <w:t>工作需进一步强化。</w:t>
      </w:r>
      <w:r>
        <w:rPr>
          <w:rFonts w:hint="eastAsia" w:ascii="楷体_GB2312" w:hAnsi="楷体_GB2312" w:eastAsia="楷体_GB2312" w:cs="楷体_GB2312"/>
          <w:sz w:val="32"/>
          <w:szCs w:val="32"/>
          <w:lang w:eastAsia="zh-CN"/>
        </w:rPr>
        <w:t>需要</w:t>
      </w:r>
      <w:r>
        <w:rPr>
          <w:rFonts w:hint="eastAsia" w:ascii="仿宋_GB2312" w:hAnsi="仿宋_GB2312" w:eastAsia="仿宋_GB2312" w:cs="仿宋_GB2312"/>
          <w:sz w:val="32"/>
          <w:szCs w:val="32"/>
        </w:rPr>
        <w:t>高度重视政务新媒体管理工作，精心组织政务新媒体管理人员培训，推广交流好的做法,不断提高工作能力和水平</w:t>
      </w:r>
      <w:r>
        <w:rPr>
          <w:rFonts w:hint="eastAsia" w:ascii="仿宋_GB2312" w:hAnsi="仿宋_GB2312" w:eastAsia="仿宋_GB2312" w:cs="仿宋_GB2312"/>
          <w:sz w:val="32"/>
          <w:szCs w:val="32"/>
          <w:lang w:eastAsia="zh-CN"/>
        </w:rPr>
        <w:t>，并且加强日常发布频次与质量监管，推进政务新媒体健康有序发展。</w:t>
      </w:r>
    </w:p>
    <w:p>
      <w:pPr>
        <w:pStyle w:val="3"/>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napToGrid w:val="0"/>
          <w:color w:val="000000"/>
          <w:sz w:val="32"/>
          <w:szCs w:val="32"/>
          <w:lang w:eastAsia="zh-CN"/>
        </w:rPr>
      </w:pPr>
      <w:r>
        <w:rPr>
          <w:rFonts w:hint="eastAsia" w:ascii="黑体" w:hAnsi="黑体" w:eastAsia="黑体" w:cs="黑体"/>
          <w:snapToGrid w:val="0"/>
          <w:color w:val="000000"/>
          <w:sz w:val="32"/>
          <w:szCs w:val="32"/>
          <w:lang w:eastAsia="zh-CN"/>
        </w:rPr>
        <w:t>六、其他需要报告的事项</w:t>
      </w:r>
    </w:p>
    <w:p>
      <w:pPr>
        <w:pStyle w:val="2"/>
        <w:spacing w:line="57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今年区府办未发生需要收取政府信息公开处理费的办件，故未收取政府信息公开处理费。区府办报送的政务公开交流材料“宁波市奉化区搭建生态环境议事厅拓展政务公开新路径”于今年8月在浙江省人民政府门户网站</w:t>
      </w:r>
      <w:r>
        <w:rPr>
          <w:rFonts w:hint="eastAsia" w:ascii="仿宋_GB2312" w:hAnsi="仿宋_GB2312" w:eastAsia="仿宋_GB2312" w:cs="仿宋_GB2312"/>
          <w:sz w:val="32"/>
          <w:szCs w:val="32"/>
        </w:rPr>
        <w:t>的“政务公开在浙里”交流栏目发布</w:t>
      </w:r>
      <w:r>
        <w:rPr>
          <w:rFonts w:hint="eastAsia" w:ascii="仿宋_GB2312" w:hAnsi="仿宋_GB2312" w:eastAsia="仿宋_GB2312" w:cs="仿宋_GB2312"/>
          <w:sz w:val="32"/>
          <w:szCs w:val="32"/>
          <w:lang w:eastAsia="zh-CN"/>
        </w:rPr>
        <w:t>。此外，今年区府办统筹推进建立</w:t>
      </w:r>
      <w:r>
        <w:rPr>
          <w:rFonts w:hint="eastAsia" w:ascii="仿宋_GB2312" w:hAnsi="仿宋_GB2312" w:eastAsia="仿宋_GB2312" w:cs="仿宋_GB2312"/>
          <w:sz w:val="32"/>
          <w:szCs w:val="32"/>
        </w:rPr>
        <w:t>政务公开专区</w:t>
      </w:r>
      <w:r>
        <w:rPr>
          <w:rFonts w:hint="eastAsia" w:ascii="仿宋_GB2312" w:hAnsi="仿宋_GB2312" w:eastAsia="仿宋_GB2312" w:cs="仿宋_GB2312"/>
          <w:sz w:val="32"/>
          <w:szCs w:val="32"/>
          <w:lang w:eastAsia="zh-CN"/>
        </w:rPr>
        <w:t>（位于区行政服务中心）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并且</w:t>
      </w:r>
      <w:r>
        <w:rPr>
          <w:rFonts w:hint="eastAsia" w:ascii="仿宋_GB2312" w:hAnsi="仿宋_GB2312" w:eastAsia="仿宋_GB2312" w:cs="仿宋_GB2312"/>
          <w:sz w:val="32"/>
          <w:szCs w:val="32"/>
        </w:rPr>
        <w:t>设立镇（街道）、村政府信息查阅点</w:t>
      </w:r>
      <w:r>
        <w:rPr>
          <w:rFonts w:ascii="仿宋_GB2312" w:hAnsi="仿宋_GB2312" w:eastAsia="仿宋_GB2312" w:cs="仿宋_GB2312"/>
          <w:sz w:val="32"/>
          <w:szCs w:val="32"/>
        </w:rPr>
        <w:t>230</w:t>
      </w:r>
      <w:r>
        <w:rPr>
          <w:rFonts w:hint="eastAsia" w:ascii="仿宋_GB2312" w:hAnsi="仿宋_GB2312" w:eastAsia="仿宋_GB2312" w:cs="仿宋_GB2312"/>
          <w:sz w:val="32"/>
          <w:szCs w:val="32"/>
        </w:rPr>
        <w:t>余个</w:t>
      </w:r>
      <w:r>
        <w:rPr>
          <w:rFonts w:hint="eastAsia" w:ascii="仿宋_GB2312" w:hAnsi="仿宋_GB2312" w:eastAsia="仿宋_GB2312" w:cs="仿宋_GB2312"/>
          <w:sz w:val="32"/>
          <w:szCs w:val="32"/>
          <w:lang w:eastAsia="zh-CN"/>
        </w:rPr>
        <w:t>。</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57821"/>
    <w:multiLevelType w:val="singleLevel"/>
    <w:tmpl w:val="E1757821"/>
    <w:lvl w:ilvl="0" w:tentative="0">
      <w:start w:val="5"/>
      <w:numFmt w:val="chineseCounting"/>
      <w:suff w:val="nothing"/>
      <w:lvlText w:val="%1、"/>
      <w:lvlJc w:val="left"/>
      <w:rPr>
        <w:rFonts w:hint="eastAsia"/>
      </w:rPr>
    </w:lvl>
  </w:abstractNum>
  <w:abstractNum w:abstractNumId="1">
    <w:nsid w:val="F900088F"/>
    <w:multiLevelType w:val="singleLevel"/>
    <w:tmpl w:val="F900088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206F8"/>
    <w:rsid w:val="125420CD"/>
    <w:rsid w:val="14C868E8"/>
    <w:rsid w:val="1CD421E3"/>
    <w:rsid w:val="26C42915"/>
    <w:rsid w:val="366728AE"/>
    <w:rsid w:val="524A00F5"/>
    <w:rsid w:val="673F20D7"/>
    <w:rsid w:val="6EA13EF1"/>
    <w:rsid w:val="772E5947"/>
    <w:rsid w:val="779F7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ind w:firstLine="420" w:firstLineChars="200"/>
    </w:pPr>
  </w:style>
  <w:style w:type="paragraph" w:styleId="3">
    <w:name w:val="Body Text Indent"/>
    <w:basedOn w:val="1"/>
    <w:qFormat/>
    <w:uiPriority w:val="0"/>
    <w:pPr>
      <w:ind w:firstLine="630"/>
    </w:pPr>
    <w:rPr>
      <w:rFonts w:eastAsia="仿宋_GB2312"/>
      <w:sz w:val="32"/>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2021-12-07T06:42:00Z</dcterms:created>
  <dc:creator>Administrator</dc:creator>
  <cp:lastModifiedBy>0</cp:lastModifiedBy>
  <dcterms:modified xsi:type="dcterms:W3CDTF">2022-01-21T02:22:02Z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01A4A3F6587D4AC29CE31740427C49E5</vt:lpwstr>
  </property>
</Properties>
</file>