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奉化区文化和广电旅游体育局202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区文广旅体局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深入学习贯彻习近平总书记考察浙江重要讲话精神，准确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新发展理念，紧扣</w:t>
      </w:r>
      <w:r>
        <w:rPr>
          <w:rFonts w:hint="eastAsia" w:ascii="仿宋_GB2312" w:hAnsi="仿宋_GB2312" w:eastAsia="仿宋_GB2312" w:cs="仿宋_GB2312"/>
          <w:sz w:val="32"/>
          <w:szCs w:val="32"/>
        </w:rPr>
        <w:t>党中央、国务院的重大决策部署和省、市、区各项工作要求，统筹推进政府信息主动公开和申请公开，强化制度机制建设，着力推进决策、执行、管理、服务、结果等方面事项，接受和处置舆情回应，提高政府公信力，发挥政府信息公开在建设法治政府、创新政府、廉洁政府的促进作用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年我局主动公开行政审批窗口处理的行政许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、区文化市场综合行政执法队202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年行政处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条，有效保障了公众的知情权、参与权、监督权，进一步推动全局工作提速提质提效。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依申请公开情况。本年度我局共收到依申请公开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，因申请人无正当理由逾期不补正，我局不再处理其政府信息公开申请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政府信息管理情况。我局不断规范政府信息管理，对于应该主动公开的信息，在规定时间内做好公开，尤其是加大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“通知公告”、“政务动态”、“公共文化体育”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等群众较为关注的栏目的更新，确保信息传达及时。同时加强信息审核，做到公开内容规范有效。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平台建设情况。奉化区政府信息公开平台是我局信息公开的主要网络平台。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2021年，信息公开网站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，其中包含政府法规类信息、业务类信息等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利用微信公众号、抖音号、今日头条等媒体互动和服务功能，有效提高了工作效能，扩大政务公开的覆盖面和影响力。2021年，微信公众号“奉化文旅”已发布570条信息、抖音号“奉小布讲非遗”已发布35条视频、今日头条“奉化体育”已发布200条信息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保障情况。把主动公开工作作为推进依法行政、增强政府公信力的重要手段，将其列入重要议事日程，与文化、旅游、体育工作同部署、同检查、同考核。及时回应群众的关切和疑问，及时做好政务信息公开第三方监督测评反馈，自觉接受社会公众、人大、政协等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我局在明确需要推进的重点工作、工作要求、保障措施等方面采取了有利措施，确保政府信息公开工作的正常有序开展，取得了一定成效。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在对政务公开进行自查评估中发现，信息主动公开力度有待加大，信息更新速度有待加快。针对以上问题，202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我局将</w:t>
      </w:r>
      <w:r>
        <w:rPr>
          <w:rFonts w:hint="eastAsia" w:ascii="仿宋_GB2312" w:hAnsi="仿宋_GB2312" w:eastAsia="仿宋_GB2312" w:cs="仿宋_GB2312"/>
          <w:sz w:val="32"/>
          <w:szCs w:val="32"/>
        </w:rPr>
        <w:t>以制度建设为支撑，以平台建设为依托，以服务提升为抓手，全面提升信息公开工作力度和成效。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建立信息主动公开提醒制度。定期提醒责任部门严格按照《条例》要求，及时主动公开相关信息，进一步缩短信息更新周期，提升信息更新效率。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高度重视输入时间、数量、规范操作，改进工作方法，确保我局政务公开工作扎实推进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加强信息公开业务知识培训。通过个人自学、集体学习等方式，认真学习信息公开条例、办法、通知等文件以及领导讲话，全面提升信息公开工作人员理论素养、服务能力和工作成效。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我局依据《政府信息公开信息处理费管理办法》，未收取过信息处理费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31DCE"/>
    <w:rsid w:val="0FE31DCE"/>
    <w:rsid w:val="3A195A3D"/>
    <w:rsid w:val="6D7C53B8"/>
    <w:rsid w:val="77E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2021-12-31T08:39:00Z</dcterms:created>
  <dc:creator>Administrator</dc:creator>
  <cp:lastModifiedBy>Administrator</cp:lastModifiedBy>
  <cp:lastPrinted>2022-01-04T00:53:00Z</cp:lastPrinted>
  <dcterms:modified xsi:type="dcterms:W3CDTF">2022-01-05T00:47:51Z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